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AFA" w:rsidRDefault="00B11AFA" w:rsidP="0036290F">
      <w:pPr>
        <w:jc w:val="both"/>
        <w:rPr>
          <w:b/>
          <w:iCs/>
        </w:rPr>
      </w:pPr>
      <w:r w:rsidRPr="007263F3">
        <w:rPr>
          <w:b/>
          <w:iCs/>
        </w:rPr>
        <w:t>PODNOŠENJE ZAHTJEVA ZA REGISTRACIJU ELEKTRONSKIM PUTEM</w:t>
      </w:r>
    </w:p>
    <w:p w:rsidR="007263F3" w:rsidRPr="007263F3" w:rsidRDefault="007263F3" w:rsidP="0036290F">
      <w:pPr>
        <w:jc w:val="both"/>
        <w:rPr>
          <w:b/>
          <w:iCs/>
        </w:rPr>
      </w:pPr>
      <w:r>
        <w:rPr>
          <w:b/>
          <w:iCs/>
        </w:rPr>
        <w:t>1. Pristup javnom portalu</w:t>
      </w:r>
    </w:p>
    <w:p w:rsidR="00B11AFA" w:rsidRDefault="00B11AFA" w:rsidP="0036290F">
      <w:pPr>
        <w:jc w:val="both"/>
        <w:rPr>
          <w:iCs/>
        </w:rPr>
      </w:pPr>
      <w:r>
        <w:rPr>
          <w:iCs/>
        </w:rPr>
        <w:t>Web aplikacija Upisnik (</w:t>
      </w:r>
      <w:hyperlink r:id="rId6" w:history="1">
        <w:r>
          <w:rPr>
            <w:rStyle w:val="Hiperveza"/>
            <w:iCs/>
            <w:color w:val="0070C0"/>
          </w:rPr>
          <w:t>http://upisnik.mzss.hr</w:t>
        </w:r>
      </w:hyperlink>
      <w:r>
        <w:rPr>
          <w:color w:val="0070C0"/>
        </w:rPr>
        <w:t xml:space="preserve">) </w:t>
      </w:r>
      <w:r>
        <w:rPr>
          <w:iCs/>
        </w:rPr>
        <w:t>prestala sa radom  te više nije moguće predavati nove zahtjeve za registraciju objekata u poslovanju s hranom elektronskim putem pristupom aplikaciji niti pristupiti vlastitim podacima putem korisničkog imena i lozinke koje ste dobili na e-mail adresu prilikom registracije objekta u poslovanju s hranom.</w:t>
      </w:r>
    </w:p>
    <w:p w:rsidR="00B11AFA" w:rsidRDefault="00B11AFA" w:rsidP="0036290F">
      <w:pPr>
        <w:jc w:val="both"/>
        <w:rPr>
          <w:iCs/>
        </w:rPr>
      </w:pPr>
      <w:r>
        <w:rPr>
          <w:iCs/>
        </w:rPr>
        <w:t>Svi registrirani objekti će biti automatski prebačeni u novi program međutim istom neće biti moguće pristupiti putem korisničkog imena i lozinke koje ste dobili za web aplikacija Upisnik (</w:t>
      </w:r>
      <w:hyperlink r:id="rId7" w:history="1">
        <w:r>
          <w:rPr>
            <w:rStyle w:val="Hiperveza"/>
            <w:iCs/>
            <w:color w:val="0070C0"/>
          </w:rPr>
          <w:t>http://upisnik.mzss.hr</w:t>
        </w:r>
      </w:hyperlink>
      <w:r>
        <w:t>)</w:t>
      </w:r>
    </w:p>
    <w:p w:rsidR="00B11AFA" w:rsidRDefault="00B11AFA" w:rsidP="0036290F">
      <w:pPr>
        <w:jc w:val="both"/>
      </w:pPr>
      <w:r>
        <w:t xml:space="preserve">Kako biste uspješno mogli pristupiti novom javnom portalu, potrebno je ispuniti sljedeće preduvjete: </w:t>
      </w:r>
    </w:p>
    <w:p w:rsidR="00B11AFA" w:rsidRDefault="00B11AFA" w:rsidP="0036290F">
      <w:pPr>
        <w:jc w:val="both"/>
      </w:pPr>
      <w:r>
        <w:t xml:space="preserve">1.       Poslovni subjekt mora zadužiti  jednu ili više odgovornih osoba koja će u ime poslovnog subjekta imati pravo podnošenja zahtjeva i pravo pristupa podacima na javnom portalu </w:t>
      </w:r>
    </w:p>
    <w:p w:rsidR="00B11AFA" w:rsidRDefault="00B11AFA" w:rsidP="0036290F">
      <w:pPr>
        <w:jc w:val="both"/>
      </w:pPr>
      <w:r>
        <w:t xml:space="preserve">2.       Odgovorna osoba treba izvaditi vjerodajnice za korištenje sustava e-Građani. Dobivanje vjerodajnica za sustav e-Građani je jednostavno i brzo, te zahtjeva samo osobnu iskaznicu, OIB i aktivnu e-mail adresu (detaljnije informacije možete vidjeti na adresi </w:t>
      </w:r>
      <w:hyperlink r:id="rId8" w:history="1">
        <w:r>
          <w:rPr>
            <w:rStyle w:val="Hiperveza"/>
          </w:rPr>
          <w:t>https://www.gov.hr/e-gradjani/kako-postati-e-gradjanin/1553</w:t>
        </w:r>
      </w:hyperlink>
      <w:r>
        <w:t xml:space="preserve"> ) </w:t>
      </w:r>
    </w:p>
    <w:p w:rsidR="00B11AFA" w:rsidRDefault="00B11AFA" w:rsidP="0036290F">
      <w:pPr>
        <w:jc w:val="both"/>
      </w:pPr>
      <w:r>
        <w:t xml:space="preserve">3.       Nakon što odgovorna osoba izvaditi vjerodajnice za korištenje sustava e-Građani potrebno je na adresu </w:t>
      </w:r>
      <w:r w:rsidRPr="007263F3">
        <w:rPr>
          <w:b/>
        </w:rPr>
        <w:t>Ministarstva zdravlja, Ksaver 200a, 10000 Zagreb</w:t>
      </w:r>
      <w:r>
        <w:t xml:space="preserve"> dostaviti popunjeni i ovjereni obrazac Zahtjeva za izdavanje korisničkog računa za pristup javnom portalu Središnjeg informacijskog sustava sanitarne inspekcije </w:t>
      </w:r>
    </w:p>
    <w:p w:rsidR="007263F3" w:rsidRDefault="00B11AFA" w:rsidP="0036290F">
      <w:pPr>
        <w:jc w:val="both"/>
      </w:pPr>
      <w:r>
        <w:rPr>
          <w:b/>
        </w:rPr>
        <w:t>VAŽNO:</w:t>
      </w:r>
      <w:r>
        <w:t xml:space="preserve"> Na navedeni način će </w:t>
      </w:r>
      <w:r>
        <w:rPr>
          <w:b/>
        </w:rPr>
        <w:t xml:space="preserve">samo odgovorne osobe  </w:t>
      </w:r>
      <w:r>
        <w:t>za koje je poslovni subjekt podnio zahtjev za izdavanje korisničkog računa  moći pristupiti javnom portalu, predati zahtjeve  i imati uvid u podatke</w:t>
      </w:r>
      <w:r w:rsidR="007263F3">
        <w:t xml:space="preserve"> polovnog subjekta. Odgovornost je poslovnog subjekta da u slučaju promjene odgovorne osobe zatraže ukidanje korisničkog računa za postojeću odgovornu osobu kao i otvaranje korisničkog računa za novu odgovornu osobu.</w:t>
      </w:r>
    </w:p>
    <w:p w:rsidR="00B11AFA" w:rsidRDefault="00B11AFA" w:rsidP="0036290F">
      <w:pPr>
        <w:jc w:val="both"/>
      </w:pPr>
    </w:p>
    <w:bookmarkStart w:id="0" w:name="_MON_1494100695"/>
    <w:bookmarkEnd w:id="0"/>
    <w:p w:rsidR="00B11AFA" w:rsidRDefault="007A6837" w:rsidP="0036290F">
      <w:pPr>
        <w:ind w:firstLine="708"/>
        <w:jc w:val="both"/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9" o:title=""/>
          </v:shape>
          <o:OLEObject Type="Embed" ProgID="Word.Document.12" ShapeID="_x0000_i1026" DrawAspect="Icon" ObjectID="_1494132576" r:id="rId10">
            <o:FieldCodes>\s</o:FieldCodes>
          </o:OLEObject>
        </w:object>
      </w:r>
      <w:r w:rsidR="00B11AFA">
        <w:t xml:space="preserve">                                                       </w:t>
      </w:r>
      <w:bookmarkStart w:id="1" w:name="_MON_1494101071"/>
      <w:bookmarkEnd w:id="1"/>
      <w:r w:rsidR="00B11AFA">
        <w:object w:dxaOrig="1550" w:dyaOrig="991">
          <v:shape id="_x0000_i1025" type="#_x0000_t75" style="width:77.25pt;height:49.5pt" o:ole="">
            <v:imagedata r:id="rId11" o:title=""/>
          </v:shape>
          <o:OLEObject Type="Embed" ProgID="Word.Document.12" ShapeID="_x0000_i1025" DrawAspect="Icon" ObjectID="_1494132577" r:id="rId12">
            <o:FieldCodes>\s</o:FieldCodes>
          </o:OLEObject>
        </w:object>
      </w:r>
    </w:p>
    <w:p w:rsidR="007263F3" w:rsidRDefault="007263F3" w:rsidP="0036290F">
      <w:pPr>
        <w:jc w:val="both"/>
      </w:pPr>
      <w:r>
        <w:t>NAPOMENA: Jedan subjekt može imati više odgovornih osoba, a isto tako jedna osoba može biti odgovorna osoba za više subjekata.</w:t>
      </w:r>
    </w:p>
    <w:p w:rsidR="00B11AFA" w:rsidRDefault="00B11AFA" w:rsidP="0036290F">
      <w:pPr>
        <w:jc w:val="both"/>
        <w:rPr>
          <w:b/>
          <w:bCs/>
        </w:rPr>
      </w:pPr>
    </w:p>
    <w:p w:rsidR="007263F3" w:rsidRDefault="007263F3" w:rsidP="0036290F">
      <w:pPr>
        <w:jc w:val="both"/>
        <w:rPr>
          <w:b/>
          <w:bCs/>
        </w:rPr>
      </w:pPr>
    </w:p>
    <w:p w:rsidR="007263F3" w:rsidRDefault="007263F3" w:rsidP="0036290F">
      <w:pPr>
        <w:jc w:val="both"/>
        <w:rPr>
          <w:b/>
          <w:bCs/>
        </w:rPr>
      </w:pPr>
    </w:p>
    <w:p w:rsidR="007263F3" w:rsidRDefault="007263F3" w:rsidP="0036290F">
      <w:pPr>
        <w:jc w:val="both"/>
        <w:rPr>
          <w:b/>
          <w:bCs/>
        </w:rPr>
      </w:pPr>
    </w:p>
    <w:p w:rsidR="00692E79" w:rsidRPr="00692E79" w:rsidRDefault="00692E79" w:rsidP="0036290F">
      <w:pPr>
        <w:jc w:val="both"/>
      </w:pPr>
      <w:r w:rsidRPr="00692E79">
        <w:rPr>
          <w:b/>
          <w:bCs/>
        </w:rPr>
        <w:lastRenderedPageBreak/>
        <w:t xml:space="preserve">Pokretanje </w:t>
      </w:r>
      <w:proofErr w:type="spellStart"/>
      <w:r w:rsidRPr="00692E79">
        <w:rPr>
          <w:b/>
          <w:bCs/>
        </w:rPr>
        <w:t>online</w:t>
      </w:r>
      <w:proofErr w:type="spellEnd"/>
      <w:r w:rsidRPr="00692E79">
        <w:rPr>
          <w:b/>
          <w:bCs/>
        </w:rPr>
        <w:t xml:space="preserve"> obrazaca i prijava za rad </w:t>
      </w:r>
    </w:p>
    <w:p w:rsidR="007263F3" w:rsidRDefault="00692E79" w:rsidP="0036290F">
      <w:pPr>
        <w:jc w:val="both"/>
      </w:pPr>
      <w:proofErr w:type="spellStart"/>
      <w:r w:rsidRPr="00692E79">
        <w:t>Online</w:t>
      </w:r>
      <w:proofErr w:type="spellEnd"/>
      <w:r w:rsidRPr="00692E79">
        <w:t xml:space="preserve"> obrasci Ministarstva zdravlja su dostupni direktno preko linka: </w:t>
      </w:r>
      <w:hyperlink r:id="rId13" w:history="1">
        <w:r w:rsidR="00B11AFA" w:rsidRPr="00DD0401">
          <w:rPr>
            <w:rStyle w:val="Hiperveza"/>
          </w:rPr>
          <w:t>https://registar.zdravlje.hr/SISSI_JavneForme</w:t>
        </w:r>
      </w:hyperlink>
      <w:r w:rsidR="00B11AFA">
        <w:t xml:space="preserve"> </w:t>
      </w:r>
      <w:r w:rsidRPr="00692E79">
        <w:t xml:space="preserve"> </w:t>
      </w:r>
    </w:p>
    <w:p w:rsidR="00692E79" w:rsidRPr="00692E79" w:rsidRDefault="00692E79" w:rsidP="0036290F">
      <w:pPr>
        <w:jc w:val="both"/>
      </w:pPr>
      <w:r>
        <w:rPr>
          <w:b/>
          <w:bCs/>
          <w:noProof/>
          <w:lang w:eastAsia="hr-HR"/>
        </w:rPr>
        <w:drawing>
          <wp:inline distT="0" distB="0" distL="0" distR="0" wp14:anchorId="7A6B362A" wp14:editId="7E09DEAB">
            <wp:extent cx="6003765" cy="4133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38" cy="413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E79">
        <w:rPr>
          <w:b/>
          <w:bCs/>
        </w:rPr>
        <w:t xml:space="preserve"> Slika 1. </w:t>
      </w:r>
      <w:r w:rsidRPr="00692E79">
        <w:rPr>
          <w:i/>
          <w:iCs/>
        </w:rPr>
        <w:t xml:space="preserve">Početna stranica </w:t>
      </w:r>
    </w:p>
    <w:p w:rsidR="00692E79" w:rsidRPr="00692E79" w:rsidRDefault="00692E79" w:rsidP="0036290F">
      <w:pPr>
        <w:jc w:val="both"/>
      </w:pPr>
      <w:r w:rsidRPr="00692E79">
        <w:t xml:space="preserve">U sustav se prijavljuje putem NIAS-a (Nacionalni identifikacijski i </w:t>
      </w:r>
      <w:proofErr w:type="spellStart"/>
      <w:r w:rsidRPr="00692E79">
        <w:t>autentifikacijski</w:t>
      </w:r>
      <w:proofErr w:type="spellEnd"/>
      <w:r w:rsidRPr="00692E79">
        <w:t xml:space="preserve"> sustav) </w:t>
      </w:r>
    </w:p>
    <w:p w:rsidR="00692E79" w:rsidRPr="00692E79" w:rsidRDefault="00692E79" w:rsidP="0036290F">
      <w:pPr>
        <w:jc w:val="both"/>
      </w:pPr>
      <w:r w:rsidRPr="00692E79">
        <w:t xml:space="preserve">Klikom na „Prijava putem NIAS-a“ otvara se stranica NIAS-a Središnjeg državnog portala e-Građani https://nias.gov.hr na kojoj je potrebno napraviti potvrdu </w:t>
      </w:r>
      <w:proofErr w:type="spellStart"/>
      <w:r w:rsidRPr="00692E79">
        <w:t>autentifikacije</w:t>
      </w:r>
      <w:proofErr w:type="spellEnd"/>
      <w:r w:rsidRPr="00692E79">
        <w:t xml:space="preserve">. </w:t>
      </w:r>
    </w:p>
    <w:p w:rsidR="002E79A6" w:rsidRDefault="00692E79" w:rsidP="0036290F">
      <w:pPr>
        <w:jc w:val="both"/>
      </w:pPr>
      <w:r>
        <w:t xml:space="preserve">Pojavit </w:t>
      </w:r>
      <w:r w:rsidR="00144A7D">
        <w:t>ć</w:t>
      </w:r>
      <w:r>
        <w:t>e se poruka kao sa slike gdje se traži dozvola korištenja Vaših osobnih podataka.</w:t>
      </w:r>
    </w:p>
    <w:p w:rsidR="00692E79" w:rsidRPr="00692E79" w:rsidRDefault="00692E79" w:rsidP="0036290F">
      <w:pPr>
        <w:jc w:val="both"/>
        <w:rPr>
          <w:i/>
          <w:iCs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 wp14:anchorId="5BB0383C" wp14:editId="126A4837">
            <wp:extent cx="5759722" cy="17049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Slika 2. </w:t>
      </w:r>
      <w:r>
        <w:rPr>
          <w:i/>
          <w:iCs/>
          <w:sz w:val="20"/>
          <w:szCs w:val="20"/>
        </w:rPr>
        <w:t xml:space="preserve">Potvrda </w:t>
      </w:r>
      <w:proofErr w:type="spellStart"/>
      <w:r>
        <w:rPr>
          <w:i/>
          <w:iCs/>
          <w:sz w:val="20"/>
          <w:szCs w:val="20"/>
        </w:rPr>
        <w:t>autentfikacije</w:t>
      </w:r>
      <w:proofErr w:type="spellEnd"/>
      <w:r>
        <w:rPr>
          <w:i/>
          <w:iCs/>
          <w:sz w:val="20"/>
          <w:szCs w:val="20"/>
        </w:rPr>
        <w:t xml:space="preserve"> putem NIAS-a </w:t>
      </w:r>
    </w:p>
    <w:p w:rsidR="00692E79" w:rsidRDefault="00692E79" w:rsidP="003629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Kliknite na tipku „Dozvoli“ kako bi mogli prijeći na sljedeći korak </w:t>
      </w:r>
      <w:proofErr w:type="spellStart"/>
      <w:r>
        <w:rPr>
          <w:sz w:val="22"/>
          <w:szCs w:val="22"/>
        </w:rPr>
        <w:t>autentifikacije</w:t>
      </w:r>
      <w:proofErr w:type="spellEnd"/>
      <w:r>
        <w:rPr>
          <w:sz w:val="22"/>
          <w:szCs w:val="22"/>
        </w:rPr>
        <w:t xml:space="preserve">. </w:t>
      </w:r>
    </w:p>
    <w:p w:rsidR="00692E79" w:rsidRDefault="00692E79" w:rsidP="0036290F">
      <w:pPr>
        <w:jc w:val="both"/>
      </w:pPr>
      <w:r>
        <w:lastRenderedPageBreak/>
        <w:t xml:space="preserve">U sljedećem koraku je potrebno odabrati jedan od načina </w:t>
      </w:r>
      <w:proofErr w:type="spellStart"/>
      <w:r>
        <w:t>autintifikacije</w:t>
      </w:r>
      <w:proofErr w:type="spellEnd"/>
      <w:r>
        <w:t xml:space="preserve"> kao što je prikazano na slici broj 3.</w:t>
      </w:r>
    </w:p>
    <w:p w:rsidR="00692E79" w:rsidRDefault="00692E79" w:rsidP="0036290F">
      <w:pPr>
        <w:jc w:val="both"/>
      </w:pPr>
      <w:r>
        <w:t xml:space="preserve">Ukoliko Vam se u 3. koraku </w:t>
      </w:r>
      <w:proofErr w:type="spellStart"/>
      <w:r>
        <w:t>autentifikacije</w:t>
      </w:r>
      <w:proofErr w:type="spellEnd"/>
      <w:r>
        <w:t xml:space="preserve"> automatski ne otvori ekran za prijavu na </w:t>
      </w:r>
      <w:proofErr w:type="spellStart"/>
      <w:r>
        <w:t>ePASS</w:t>
      </w:r>
      <w:proofErr w:type="spellEnd"/>
      <w:r>
        <w:t>, potrebno je kliknuti na poveznicu „ovdje“ kako bi se ručno otvorio navedeni ekran.</w:t>
      </w:r>
    </w:p>
    <w:p w:rsidR="00692E79" w:rsidRDefault="00692E79" w:rsidP="0036290F">
      <w:pPr>
        <w:pStyle w:val="Default"/>
        <w:jc w:val="both"/>
        <w:rPr>
          <w:i/>
          <w:iCs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 wp14:anchorId="12612779" wp14:editId="3433F6FE">
            <wp:extent cx="5760720" cy="134048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E79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Slika 4. </w:t>
      </w:r>
      <w:r>
        <w:rPr>
          <w:i/>
          <w:iCs/>
          <w:sz w:val="20"/>
          <w:szCs w:val="20"/>
        </w:rPr>
        <w:t xml:space="preserve">Unos vjerodajnice </w:t>
      </w:r>
    </w:p>
    <w:p w:rsidR="00692E79" w:rsidRDefault="00692E79" w:rsidP="0036290F">
      <w:pPr>
        <w:pStyle w:val="Default"/>
        <w:jc w:val="both"/>
        <w:rPr>
          <w:sz w:val="20"/>
          <w:szCs w:val="20"/>
        </w:rPr>
      </w:pPr>
    </w:p>
    <w:p w:rsidR="00692E79" w:rsidRDefault="00692E79" w:rsidP="0036290F">
      <w:pPr>
        <w:jc w:val="both"/>
        <w:rPr>
          <w:noProof/>
          <w:lang w:eastAsia="hr-HR"/>
        </w:rPr>
      </w:pPr>
      <w:r>
        <w:t>Otvara se ekran za unos Vašeg korisničkog ime i lozinke. Nakon što popunite podatke kliknite na tipku „Prijava“.</w:t>
      </w:r>
      <w:r w:rsidRPr="00692E79">
        <w:rPr>
          <w:noProof/>
          <w:lang w:eastAsia="hr-HR"/>
        </w:rPr>
        <w:t xml:space="preserve"> </w:t>
      </w:r>
    </w:p>
    <w:p w:rsidR="007263F3" w:rsidRDefault="00692E79" w:rsidP="0036290F">
      <w:pPr>
        <w:jc w:val="both"/>
        <w:rPr>
          <w:b/>
          <w:bCs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 wp14:anchorId="4897444A" wp14:editId="6E23B8CD">
            <wp:extent cx="2371725" cy="19431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9" cy="19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E79">
        <w:rPr>
          <w:b/>
          <w:bCs/>
          <w:sz w:val="20"/>
          <w:szCs w:val="20"/>
        </w:rPr>
        <w:t xml:space="preserve"> </w:t>
      </w:r>
    </w:p>
    <w:p w:rsidR="00692E79" w:rsidRPr="007263F3" w:rsidRDefault="00692E79" w:rsidP="0036290F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Slika 5. </w:t>
      </w:r>
      <w:r>
        <w:rPr>
          <w:i/>
          <w:iCs/>
          <w:sz w:val="20"/>
          <w:szCs w:val="20"/>
        </w:rPr>
        <w:t>Ekran za unos korisničkih podataka</w:t>
      </w:r>
    </w:p>
    <w:p w:rsidR="00692E79" w:rsidRDefault="00692E79" w:rsidP="003629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Nakon što je potvrđena </w:t>
      </w:r>
      <w:proofErr w:type="spellStart"/>
      <w:r>
        <w:rPr>
          <w:sz w:val="22"/>
          <w:szCs w:val="22"/>
        </w:rPr>
        <w:t>autintifikacija</w:t>
      </w:r>
      <w:proofErr w:type="spellEnd"/>
      <w:r>
        <w:rPr>
          <w:sz w:val="22"/>
          <w:szCs w:val="22"/>
        </w:rPr>
        <w:t xml:space="preserve">, automatski se vraćate na stranice javnih obrazaca Ministarstva zdravlja. </w:t>
      </w:r>
    </w:p>
    <w:p w:rsidR="00692E79" w:rsidRDefault="00692E79" w:rsidP="003629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sljedećem je koraku potrebno odabrati subjekt u poslovanju sa hranom za koji ste ovlašteni predavati zahtjeve Ministarstvu zdravlja, kao što je vidljivo na slici 6. </w:t>
      </w:r>
    </w:p>
    <w:p w:rsidR="00692E79" w:rsidRDefault="00692E79" w:rsidP="0036290F">
      <w:pPr>
        <w:spacing w:after="0"/>
        <w:jc w:val="both"/>
      </w:pPr>
      <w:r>
        <w:t>Ukoliko imate pravo na upis podataka za samo jednog poslovnog subjekta ekran za izbor poslovnog subjekta neće se prikazati.</w:t>
      </w:r>
    </w:p>
    <w:p w:rsidR="007263F3" w:rsidRDefault="00692E79" w:rsidP="0036290F">
      <w:pPr>
        <w:jc w:val="both"/>
        <w:rPr>
          <w:i/>
          <w:iCs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 wp14:anchorId="6B757C38" wp14:editId="152B51FA">
            <wp:extent cx="5619749" cy="1933575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14" cy="193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Slika 6. </w:t>
      </w:r>
      <w:r>
        <w:rPr>
          <w:i/>
          <w:iCs/>
          <w:sz w:val="20"/>
          <w:szCs w:val="20"/>
        </w:rPr>
        <w:t xml:space="preserve">Odabir poslovnog subjekta </w:t>
      </w:r>
    </w:p>
    <w:p w:rsidR="00692E79" w:rsidRDefault="00692E79" w:rsidP="0036290F">
      <w:pPr>
        <w:jc w:val="both"/>
      </w:pPr>
      <w:r>
        <w:lastRenderedPageBreak/>
        <w:t xml:space="preserve">Označite poslovni subjekt sa kojim želite raditi i kliknite na tipku „Izaberi subjekta“ ili dvostrukim klikom lijeve strane miša na željenog poslovnog subjekta. </w:t>
      </w:r>
    </w:p>
    <w:p w:rsidR="00692E79" w:rsidRDefault="00692E79" w:rsidP="0036290F">
      <w:pPr>
        <w:jc w:val="both"/>
      </w:pPr>
      <w:r>
        <w:t>Otvara se početni ekran stranica Ministarstva zdravlja za odabrani poslovni subjekt kao što je vidljivo na slici 7.</w:t>
      </w:r>
    </w:p>
    <w:p w:rsidR="00692E79" w:rsidRDefault="00692E79" w:rsidP="0036290F">
      <w:pPr>
        <w:jc w:val="both"/>
      </w:pPr>
      <w:r>
        <w:rPr>
          <w:noProof/>
          <w:lang w:eastAsia="hr-HR"/>
        </w:rPr>
        <w:drawing>
          <wp:inline distT="0" distB="0" distL="0" distR="0" wp14:anchorId="39F4B15F" wp14:editId="7B456346">
            <wp:extent cx="4953000" cy="364311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63" cy="364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b/>
          <w:bCs/>
          <w:color w:val="000000"/>
        </w:rPr>
        <w:t xml:space="preserve">Izbornik </w:t>
      </w:r>
    </w:p>
    <w:p w:rsidR="00144A7D" w:rsidRDefault="00144A7D" w:rsidP="0036290F">
      <w:pPr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>Izbornik se nalazi na vrhu stranice i dostupan je cijelo vrijeme. Sadrži poveznice ispisane na plavoj pozadini, za pristup ekranski obrascima različitih dijelova sustava.</w:t>
      </w:r>
    </w:p>
    <w:p w:rsidR="001B59A4" w:rsidRDefault="00144A7D" w:rsidP="0036290F">
      <w:pPr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 wp14:anchorId="2FFE657F" wp14:editId="4D8896B9">
            <wp:extent cx="5324475" cy="28479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15" cy="28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7D" w:rsidRPr="001B59A4" w:rsidRDefault="00144A7D" w:rsidP="0036290F">
      <w:pPr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144A7D">
        <w:rPr>
          <w:rFonts w:ascii="Calibri" w:hAnsi="Calibri" w:cs="Calibri"/>
          <w:b/>
          <w:bCs/>
          <w:color w:val="000000"/>
          <w:sz w:val="20"/>
          <w:szCs w:val="20"/>
        </w:rPr>
        <w:t xml:space="preserve">Slika 8. </w:t>
      </w:r>
      <w:r w:rsidRPr="00144A7D">
        <w:rPr>
          <w:rFonts w:ascii="Calibri" w:hAnsi="Calibri" w:cs="Calibri"/>
          <w:i/>
          <w:iCs/>
          <w:color w:val="000000"/>
          <w:sz w:val="20"/>
          <w:szCs w:val="20"/>
        </w:rPr>
        <w:t xml:space="preserve">Izbornik </w:t>
      </w: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>Izbornik se sastoji od sljede</w:t>
      </w:r>
      <w:r>
        <w:rPr>
          <w:rFonts w:ascii="Calibri" w:hAnsi="Calibri" w:cs="Calibri"/>
          <w:color w:val="000000"/>
        </w:rPr>
        <w:t>ć</w:t>
      </w:r>
      <w:r w:rsidRPr="00144A7D">
        <w:rPr>
          <w:rFonts w:ascii="Calibri" w:hAnsi="Calibri" w:cs="Calibri"/>
          <w:color w:val="000000"/>
        </w:rPr>
        <w:t xml:space="preserve">ih dijelova kao što je označeno na slici: </w:t>
      </w:r>
    </w:p>
    <w:p w:rsidR="00144A7D" w:rsidRPr="00144A7D" w:rsidRDefault="00144A7D" w:rsidP="0036290F">
      <w:pPr>
        <w:autoSpaceDE w:val="0"/>
        <w:autoSpaceDN w:val="0"/>
        <w:adjustRightInd w:val="0"/>
        <w:spacing w:after="18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>1. Subjekt (prikazan je naziv subjekta, na slici: „</w:t>
      </w:r>
      <w:proofErr w:type="spellStart"/>
      <w:r w:rsidRPr="00144A7D">
        <w:rPr>
          <w:rFonts w:ascii="Calibri" w:hAnsi="Calibri" w:cs="Calibri"/>
          <w:color w:val="000000"/>
        </w:rPr>
        <w:t>Infodom</w:t>
      </w:r>
      <w:proofErr w:type="spellEnd"/>
      <w:r w:rsidRPr="00144A7D">
        <w:rPr>
          <w:rFonts w:ascii="Calibri" w:hAnsi="Calibri" w:cs="Calibri"/>
          <w:color w:val="000000"/>
        </w:rPr>
        <w:t xml:space="preserve">“) </w:t>
      </w:r>
    </w:p>
    <w:p w:rsidR="00144A7D" w:rsidRPr="00144A7D" w:rsidRDefault="00144A7D" w:rsidP="0036290F">
      <w:pPr>
        <w:autoSpaceDE w:val="0"/>
        <w:autoSpaceDN w:val="0"/>
        <w:adjustRightInd w:val="0"/>
        <w:spacing w:after="18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2. Objekti </w:t>
      </w:r>
    </w:p>
    <w:p w:rsidR="00144A7D" w:rsidRPr="00144A7D" w:rsidRDefault="00144A7D" w:rsidP="0036290F">
      <w:pPr>
        <w:autoSpaceDE w:val="0"/>
        <w:autoSpaceDN w:val="0"/>
        <w:adjustRightInd w:val="0"/>
        <w:spacing w:after="18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3. Hrana </w:t>
      </w:r>
    </w:p>
    <w:p w:rsidR="00144A7D" w:rsidRPr="00144A7D" w:rsidRDefault="00144A7D" w:rsidP="0036290F">
      <w:pPr>
        <w:autoSpaceDE w:val="0"/>
        <w:autoSpaceDN w:val="0"/>
        <w:adjustRightInd w:val="0"/>
        <w:spacing w:after="18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4. Zahtjevi </w:t>
      </w: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>5. Ovlaštena osoba (prikazan je naziv osobe koja je prijavljena u sustav, na slici: „</w:t>
      </w:r>
      <w:proofErr w:type="spellStart"/>
      <w:r w:rsidRPr="00144A7D">
        <w:rPr>
          <w:rFonts w:ascii="Calibri" w:hAnsi="Calibri" w:cs="Calibri"/>
          <w:color w:val="000000"/>
        </w:rPr>
        <w:t>admin</w:t>
      </w:r>
      <w:proofErr w:type="spellEnd"/>
      <w:r w:rsidRPr="00144A7D">
        <w:rPr>
          <w:rFonts w:ascii="Calibri" w:hAnsi="Calibri" w:cs="Calibri"/>
          <w:color w:val="000000"/>
        </w:rPr>
        <w:t xml:space="preserve">“) </w:t>
      </w: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44A7D" w:rsidRDefault="00144A7D" w:rsidP="0036290F">
      <w:pPr>
        <w:spacing w:after="0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1. Izbornik </w:t>
      </w:r>
      <w:r w:rsidRPr="00144A7D">
        <w:rPr>
          <w:rFonts w:ascii="Calibri" w:hAnsi="Calibri" w:cs="Calibri"/>
          <w:b/>
          <w:bCs/>
          <w:color w:val="000000"/>
        </w:rPr>
        <w:t xml:space="preserve">„Subjekt“ </w:t>
      </w:r>
      <w:r w:rsidRPr="00144A7D">
        <w:rPr>
          <w:rFonts w:ascii="Calibri" w:hAnsi="Calibri" w:cs="Calibri"/>
          <w:color w:val="000000"/>
        </w:rPr>
        <w:t>otvara ekranski obrazac sa Osnovnim podacima subjekta, Poslovnim podacima te nudi mogu</w:t>
      </w:r>
      <w:r>
        <w:rPr>
          <w:rFonts w:ascii="Calibri" w:hAnsi="Calibri" w:cs="Calibri"/>
          <w:color w:val="000000"/>
        </w:rPr>
        <w:t>ć</w:t>
      </w:r>
      <w:r w:rsidRPr="00144A7D">
        <w:rPr>
          <w:rFonts w:ascii="Calibri" w:hAnsi="Calibri" w:cs="Calibri"/>
          <w:color w:val="000000"/>
        </w:rPr>
        <w:t xml:space="preserve">nost predavanja zahtjeva za upis u registar subjekata u poslovanju sa hranom </w:t>
      </w:r>
      <w:r w:rsidR="001B59A4" w:rsidRPr="001B59A4">
        <w:rPr>
          <w:rFonts w:ascii="Calibri" w:hAnsi="Calibri" w:cs="Calibri"/>
          <w:color w:val="000000"/>
        </w:rPr>
        <w:t xml:space="preserve">koji obavljaju djelatnost trgovina na štandovima, klupama, putem automata, prodajnih vozila, pokretnom prodajom </w:t>
      </w:r>
      <w:r w:rsidR="001B59A4">
        <w:rPr>
          <w:rFonts w:ascii="Calibri" w:hAnsi="Calibri" w:cs="Calibri"/>
          <w:color w:val="000000"/>
        </w:rPr>
        <w:t xml:space="preserve">i koji </w:t>
      </w:r>
      <w:r w:rsidR="001B59A4" w:rsidRPr="001B59A4">
        <w:rPr>
          <w:rFonts w:ascii="Calibri" w:hAnsi="Calibri" w:cs="Calibri"/>
          <w:color w:val="000000"/>
        </w:rPr>
        <w:t>nisu dužni registrirati svaki objekt (štand, klupu, objekt u kojem se automat nalazi, vozilo) nego je potrebno registrirati navedenu djelatnost</w:t>
      </w: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2. Izbornik </w:t>
      </w:r>
      <w:r w:rsidRPr="00144A7D">
        <w:rPr>
          <w:rFonts w:ascii="Calibri" w:hAnsi="Calibri" w:cs="Calibri"/>
          <w:b/>
          <w:bCs/>
          <w:color w:val="000000"/>
        </w:rPr>
        <w:t xml:space="preserve">„Objekti“ </w:t>
      </w:r>
      <w:r w:rsidRPr="00144A7D">
        <w:rPr>
          <w:rFonts w:ascii="Calibri" w:hAnsi="Calibri" w:cs="Calibri"/>
          <w:color w:val="000000"/>
        </w:rPr>
        <w:t xml:space="preserve">otvara ekranski obrazac sa popisom objekata poslovnog subjekta koji su registrirani ili tek trebaju biti registrirani kao objekti u poslovanju sa hranom, ovisno o statusu. </w:t>
      </w: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</w:t>
      </w:r>
      <w:r w:rsidRPr="00144A7D">
        <w:rPr>
          <w:rFonts w:ascii="Calibri" w:hAnsi="Calibri" w:cs="Calibri"/>
          <w:color w:val="000000"/>
        </w:rPr>
        <w:t xml:space="preserve">. Izbornik </w:t>
      </w:r>
      <w:r w:rsidRPr="00144A7D">
        <w:rPr>
          <w:rFonts w:ascii="Calibri" w:hAnsi="Calibri" w:cs="Calibri"/>
          <w:b/>
          <w:bCs/>
          <w:color w:val="000000"/>
        </w:rPr>
        <w:t xml:space="preserve">„Zahtjevi“ </w:t>
      </w:r>
      <w:r w:rsidRPr="00144A7D">
        <w:rPr>
          <w:rFonts w:ascii="Calibri" w:hAnsi="Calibri" w:cs="Calibri"/>
          <w:color w:val="000000"/>
        </w:rPr>
        <w:t xml:space="preserve">otvara ekranski obrazac sa popisom zahtjeva poslovnog subjekta </w:t>
      </w:r>
    </w:p>
    <w:p w:rsidR="00144A7D" w:rsidRDefault="00144A7D" w:rsidP="0036290F">
      <w:pPr>
        <w:spacing w:after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</w:t>
      </w:r>
      <w:r w:rsidRPr="00144A7D">
        <w:rPr>
          <w:rFonts w:ascii="Calibri" w:hAnsi="Calibri" w:cs="Calibri"/>
          <w:color w:val="000000"/>
        </w:rPr>
        <w:t xml:space="preserve">. Izbornik </w:t>
      </w:r>
      <w:r w:rsidRPr="00144A7D">
        <w:rPr>
          <w:rFonts w:ascii="Calibri" w:hAnsi="Calibri" w:cs="Calibri"/>
          <w:b/>
          <w:bCs/>
          <w:color w:val="000000"/>
        </w:rPr>
        <w:t xml:space="preserve">„Ovlaštena osoba“ </w:t>
      </w:r>
      <w:r w:rsidRPr="00144A7D">
        <w:rPr>
          <w:rFonts w:ascii="Calibri" w:hAnsi="Calibri" w:cs="Calibri"/>
          <w:color w:val="000000"/>
        </w:rPr>
        <w:t>nudi mogu</w:t>
      </w:r>
      <w:r>
        <w:rPr>
          <w:rFonts w:ascii="Calibri" w:hAnsi="Calibri" w:cs="Calibri"/>
          <w:color w:val="000000"/>
        </w:rPr>
        <w:t>ć</w:t>
      </w:r>
      <w:r w:rsidRPr="00144A7D">
        <w:rPr>
          <w:rFonts w:ascii="Calibri" w:hAnsi="Calibri" w:cs="Calibri"/>
          <w:color w:val="000000"/>
        </w:rPr>
        <w:t>nost odabira poslovnog subjekta ili odjavu sa stranica ministarstva.</w:t>
      </w: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Za postupak predavanje zahtjeva za registraciju objekta u poslovanju sa hranom koristi se izbornik „Objekti“ </w:t>
      </w:r>
    </w:p>
    <w:p w:rsidR="00144A7D" w:rsidRDefault="00144A7D" w:rsidP="0036290F">
      <w:pPr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Klikom na izbornik „Objekti“ otvara se tablični prikaz svih objekata odabranog subjekta. U tablici je vidljiv naziv objekta, adresa i status kao što je vidljivo na slici </w:t>
      </w:r>
      <w:r w:rsidR="001B59A4">
        <w:rPr>
          <w:rFonts w:ascii="Calibri" w:hAnsi="Calibri" w:cs="Calibri"/>
          <w:color w:val="000000"/>
        </w:rPr>
        <w:t>9</w:t>
      </w:r>
      <w:r w:rsidRPr="00144A7D">
        <w:rPr>
          <w:rFonts w:ascii="Calibri" w:hAnsi="Calibri" w:cs="Calibri"/>
          <w:color w:val="000000"/>
        </w:rPr>
        <w:t>.</w:t>
      </w:r>
    </w:p>
    <w:p w:rsidR="001B59A4" w:rsidRPr="0036290F" w:rsidRDefault="00144A7D" w:rsidP="0036290F">
      <w:pPr>
        <w:jc w:val="both"/>
        <w:rPr>
          <w:i/>
          <w:iCs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 wp14:anchorId="24DBF63A" wp14:editId="2581E29E">
            <wp:extent cx="5760720" cy="234392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Slika </w:t>
      </w:r>
      <w:r w:rsidR="001B59A4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 xml:space="preserve">. </w:t>
      </w:r>
      <w:r>
        <w:rPr>
          <w:i/>
          <w:iCs/>
          <w:sz w:val="20"/>
          <w:szCs w:val="20"/>
        </w:rPr>
        <w:t>Tablični prikaz objekata</w:t>
      </w: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Svaki objekt ima status, a on označava fazu u procesu registracije objekta. </w:t>
      </w:r>
    </w:p>
    <w:p w:rsidR="00144A7D" w:rsidRPr="00144A7D" w:rsidRDefault="00144A7D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>Objekt može imati jedan od sljede</w:t>
      </w:r>
      <w:r w:rsidR="0050355F">
        <w:rPr>
          <w:rFonts w:ascii="Calibri" w:hAnsi="Calibri" w:cs="Calibri"/>
          <w:color w:val="000000"/>
        </w:rPr>
        <w:t>ć</w:t>
      </w:r>
      <w:r w:rsidRPr="00144A7D">
        <w:rPr>
          <w:rFonts w:ascii="Calibri" w:hAnsi="Calibri" w:cs="Calibri"/>
          <w:color w:val="000000"/>
        </w:rPr>
        <w:t xml:space="preserve">ih statusa: </w:t>
      </w:r>
    </w:p>
    <w:p w:rsidR="00144A7D" w:rsidRPr="00144A7D" w:rsidRDefault="00144A7D" w:rsidP="0036290F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U pripremi – označava objekt za koji je započet postupak registracije </w:t>
      </w:r>
    </w:p>
    <w:p w:rsidR="00144A7D" w:rsidRPr="00144A7D" w:rsidRDefault="00144A7D" w:rsidP="0036290F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U obradi – označava objekt za koji je predan zahtjev za registraciju </w:t>
      </w:r>
    </w:p>
    <w:p w:rsidR="00144A7D" w:rsidRPr="00144A7D" w:rsidRDefault="00144A7D" w:rsidP="0036290F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U doradi – označava objekt za koji je dopušteno napraviti izmjene nakon predaje zahtjeva </w:t>
      </w:r>
    </w:p>
    <w:p w:rsidR="00144A7D" w:rsidRPr="00144A7D" w:rsidRDefault="00144A7D" w:rsidP="0036290F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Aktivan – objekt je registriran kao objekt u poslovanju sa hranom </w:t>
      </w:r>
    </w:p>
    <w:p w:rsidR="00144A7D" w:rsidRDefault="00144A7D" w:rsidP="0036290F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44A7D">
        <w:rPr>
          <w:rFonts w:ascii="Calibri" w:hAnsi="Calibri" w:cs="Calibri"/>
          <w:color w:val="000000"/>
        </w:rPr>
        <w:t xml:space="preserve">Neaktivan – objekt više nije registriran kao objekt u poslovanju sa hranom </w:t>
      </w:r>
    </w:p>
    <w:p w:rsid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Podaci objekta se otvaraju dvostrukim klikom miša na objekt koji želite pregledati ili urediti. </w:t>
      </w:r>
    </w:p>
    <w:p w:rsid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</w:rPr>
      </w:pPr>
    </w:p>
    <w:p w:rsidR="001B59A4" w:rsidRDefault="001B59A4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</w:rPr>
      </w:pPr>
    </w:p>
    <w:p w:rsidR="0036290F" w:rsidRDefault="0036290F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</w:rPr>
      </w:pPr>
    </w:p>
    <w:p w:rsid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</w:rPr>
      </w:pPr>
      <w:r w:rsidRPr="00116B98">
        <w:rPr>
          <w:rFonts w:ascii="Calibri" w:hAnsi="Calibri" w:cs="Calibri"/>
          <w:b/>
          <w:bCs/>
          <w:color w:val="000000"/>
        </w:rPr>
        <w:lastRenderedPageBreak/>
        <w:t xml:space="preserve">Novi zahtjev za registraciju objekta u poslovanju sa hranom </w:t>
      </w:r>
    </w:p>
    <w:p w:rsidR="0036290F" w:rsidRPr="00116B98" w:rsidRDefault="0036290F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Klikom na izbornik „Objekti“ otvara se tablični prikaz svih objekata odabranog subjekta. 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Iznad tablice se nalaze tipke „Novi“ i „Briši“. </w:t>
      </w:r>
    </w:p>
    <w:p w:rsid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>Klikom na tipku „Novi“ otvara se ekranski obrazac za unos podataka za novi objekt koji se želi registrirati kao objekt u poslovanju sa hranom.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hr-HR"/>
        </w:rPr>
        <w:drawing>
          <wp:inline distT="0" distB="0" distL="0" distR="0" wp14:anchorId="0DA114A0" wp14:editId="77A0F33F">
            <wp:extent cx="5760720" cy="631369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7D" w:rsidRDefault="00116B98" w:rsidP="0036290F">
      <w:pPr>
        <w:jc w:val="both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Slika 18. </w:t>
      </w:r>
      <w:r>
        <w:rPr>
          <w:i/>
          <w:iCs/>
          <w:sz w:val="20"/>
          <w:szCs w:val="20"/>
        </w:rPr>
        <w:t>Ekranski obrazac podataka za registraciju objekta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b/>
          <w:bCs/>
          <w:color w:val="000000"/>
        </w:rPr>
        <w:t xml:space="preserve">4.2 Popunjavanje ekranskog obrasca objekta 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Potrebno je popuniti obavezna polja koja su označena sa (*) kao što je npr. „NAZIV*“ kako bi se mogao spremiti zahtjev. 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Polja se razlikuju po vrsti unosa podataka i dijele se na:. </w:t>
      </w:r>
    </w:p>
    <w:p w:rsid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1. Polja za slobodan unos 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>U ova polja je mogu</w:t>
      </w:r>
      <w:r>
        <w:rPr>
          <w:rFonts w:ascii="Calibri" w:hAnsi="Calibri" w:cs="Calibri"/>
          <w:color w:val="000000"/>
        </w:rPr>
        <w:t>ć</w:t>
      </w:r>
      <w:r w:rsidRPr="00116B98">
        <w:rPr>
          <w:rFonts w:ascii="Calibri" w:hAnsi="Calibri" w:cs="Calibri"/>
          <w:color w:val="000000"/>
        </w:rPr>
        <w:t xml:space="preserve">e upisivati bilo koji alfanumerički znak. Primjer ovakvih polja su NAZIV*, ULICA*, EMAIL* itd. 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b/>
          <w:bCs/>
          <w:color w:val="000000"/>
        </w:rPr>
        <w:lastRenderedPageBreak/>
        <w:t>Napomena. Polje „EMAIL*“ je potrebno popuniti na odgovaraju</w:t>
      </w:r>
      <w:r>
        <w:rPr>
          <w:rFonts w:ascii="Calibri" w:hAnsi="Calibri" w:cs="Calibri"/>
          <w:b/>
          <w:bCs/>
          <w:color w:val="000000"/>
        </w:rPr>
        <w:t>ć</w:t>
      </w:r>
      <w:r w:rsidRPr="00116B98">
        <w:rPr>
          <w:rFonts w:ascii="Calibri" w:hAnsi="Calibri" w:cs="Calibri"/>
          <w:b/>
          <w:bCs/>
          <w:color w:val="000000"/>
        </w:rPr>
        <w:t xml:space="preserve">i način npr. </w:t>
      </w:r>
      <w:proofErr w:type="spellStart"/>
      <w:r w:rsidRPr="00116B98">
        <w:rPr>
          <w:rFonts w:ascii="Calibri" w:hAnsi="Calibri" w:cs="Calibri"/>
          <w:b/>
          <w:bCs/>
          <w:color w:val="000000"/>
        </w:rPr>
        <w:t>info</w:t>
      </w:r>
      <w:proofErr w:type="spellEnd"/>
      <w:r w:rsidRPr="00116B98">
        <w:rPr>
          <w:rFonts w:ascii="Calibri" w:hAnsi="Calibri" w:cs="Calibri"/>
          <w:b/>
          <w:bCs/>
          <w:color w:val="000000"/>
        </w:rPr>
        <w:t>@</w:t>
      </w:r>
      <w:proofErr w:type="spellStart"/>
      <w:r w:rsidRPr="00116B98">
        <w:rPr>
          <w:rFonts w:ascii="Calibri" w:hAnsi="Calibri" w:cs="Calibri"/>
          <w:b/>
          <w:bCs/>
          <w:color w:val="000000"/>
        </w:rPr>
        <w:t>info.hr</w:t>
      </w:r>
      <w:proofErr w:type="spellEnd"/>
      <w:r w:rsidRPr="00116B98">
        <w:rPr>
          <w:rFonts w:ascii="Calibri" w:hAnsi="Calibri" w:cs="Calibri"/>
          <w:b/>
          <w:bCs/>
          <w:color w:val="000000"/>
        </w:rPr>
        <w:t xml:space="preserve"> sa svim znakovima koje </w:t>
      </w:r>
      <w:proofErr w:type="spellStart"/>
      <w:r w:rsidRPr="00116B98">
        <w:rPr>
          <w:rFonts w:ascii="Calibri" w:hAnsi="Calibri" w:cs="Calibri"/>
          <w:b/>
          <w:bCs/>
          <w:color w:val="000000"/>
        </w:rPr>
        <w:t>email</w:t>
      </w:r>
      <w:proofErr w:type="spellEnd"/>
      <w:r w:rsidRPr="00116B98">
        <w:rPr>
          <w:rFonts w:ascii="Calibri" w:hAnsi="Calibri" w:cs="Calibri"/>
          <w:b/>
          <w:bCs/>
          <w:color w:val="000000"/>
        </w:rPr>
        <w:t xml:space="preserve"> adresa sadrži 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2. Polja sa odabirom vrijednosti 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Polja se popunjavaju odabirom ponuđenih vrijednosti. Da bi se prikazale ponuđene vrijednosti potrebno je kliknuti na ikonu </w:t>
      </w:r>
      <w:r>
        <w:rPr>
          <w:rFonts w:ascii="Calibri" w:hAnsi="Calibri" w:cs="Calibri"/>
          <w:noProof/>
          <w:color w:val="000000"/>
          <w:lang w:eastAsia="hr-HR"/>
        </w:rPr>
        <w:drawing>
          <wp:inline distT="0" distB="0" distL="0" distR="0" wp14:anchorId="74A0AFC5" wp14:editId="53840A62">
            <wp:extent cx="523875" cy="41910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B98">
        <w:rPr>
          <w:rFonts w:ascii="Calibri" w:hAnsi="Calibri" w:cs="Calibri"/>
          <w:color w:val="000000"/>
        </w:rPr>
        <w:t>na desnoj strani polja. Klikom na ikonu otvara se ekran za odabir ponuđenih vrijednosti.</w:t>
      </w:r>
    </w:p>
    <w:p w:rsidR="00116B98" w:rsidRPr="00116B98" w:rsidRDefault="00116B98" w:rsidP="0036290F">
      <w:pPr>
        <w:jc w:val="both"/>
      </w:pPr>
      <w:r>
        <w:rPr>
          <w:noProof/>
          <w:lang w:eastAsia="hr-HR"/>
        </w:rPr>
        <w:drawing>
          <wp:inline distT="0" distB="0" distL="0" distR="0" wp14:anchorId="0B8F2826" wp14:editId="0E03E56B">
            <wp:extent cx="5760720" cy="322112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B98">
        <w:rPr>
          <w:rFonts w:ascii="Calibri" w:hAnsi="Calibri" w:cs="Calibri"/>
          <w:b/>
          <w:bCs/>
          <w:color w:val="000000"/>
          <w:sz w:val="20"/>
          <w:szCs w:val="20"/>
        </w:rPr>
        <w:t xml:space="preserve">Slika </w:t>
      </w:r>
      <w:r w:rsidR="001B59A4">
        <w:rPr>
          <w:rFonts w:ascii="Calibri" w:hAnsi="Calibri" w:cs="Calibri"/>
          <w:b/>
          <w:bCs/>
          <w:color w:val="000000"/>
          <w:sz w:val="20"/>
          <w:szCs w:val="20"/>
        </w:rPr>
        <w:t>10</w:t>
      </w:r>
      <w:r w:rsidRPr="00116B98">
        <w:rPr>
          <w:rFonts w:ascii="Calibri" w:hAnsi="Calibri" w:cs="Calibri"/>
          <w:b/>
          <w:bCs/>
          <w:color w:val="000000"/>
          <w:sz w:val="20"/>
          <w:szCs w:val="20"/>
        </w:rPr>
        <w:t xml:space="preserve">. </w:t>
      </w:r>
      <w:r w:rsidRPr="00116B98">
        <w:rPr>
          <w:rFonts w:ascii="Calibri" w:hAnsi="Calibri" w:cs="Calibri"/>
          <w:i/>
          <w:iCs/>
          <w:color w:val="000000"/>
          <w:sz w:val="20"/>
          <w:szCs w:val="20"/>
        </w:rPr>
        <w:t xml:space="preserve">Ekran za odabir vrijednosti </w:t>
      </w:r>
    </w:p>
    <w:p w:rsidR="00116B98" w:rsidRPr="00116B98" w:rsidRDefault="00116B98" w:rsidP="0036290F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after="3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>U prozoru može postojati više ponuđenih vrijednosti koji se prikazuju na nekoliko stranica. Odabir je mo</w:t>
      </w:r>
      <w:r>
        <w:rPr>
          <w:rFonts w:ascii="Calibri" w:hAnsi="Calibri" w:cs="Calibri"/>
          <w:color w:val="000000"/>
        </w:rPr>
        <w:t>guć</w:t>
      </w:r>
      <w:r w:rsidRPr="00116B98">
        <w:rPr>
          <w:rFonts w:ascii="Calibri" w:hAnsi="Calibri" w:cs="Calibri"/>
          <w:color w:val="000000"/>
        </w:rPr>
        <w:t xml:space="preserve">e filtrirati upisivanjem naziva ili dijela naziva u polje iznad ponuđenih naziva, kao što je vidljivo na slici 19 u točki 1. </w:t>
      </w:r>
    </w:p>
    <w:p w:rsidR="00116B98" w:rsidRPr="00116B98" w:rsidRDefault="00116B98" w:rsidP="0036290F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after="3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Stranice su označene na dnu popisa sa brojevima kao što je označeno na slici </w:t>
      </w:r>
      <w:r w:rsidR="001B59A4">
        <w:rPr>
          <w:rFonts w:ascii="Calibri" w:hAnsi="Calibri" w:cs="Calibri"/>
          <w:color w:val="000000"/>
        </w:rPr>
        <w:t>10</w:t>
      </w:r>
      <w:r w:rsidRPr="00116B98">
        <w:rPr>
          <w:rFonts w:ascii="Calibri" w:hAnsi="Calibri" w:cs="Calibri"/>
          <w:color w:val="000000"/>
        </w:rPr>
        <w:t xml:space="preserve"> pod točkom 2. Klikom na odgovaraju</w:t>
      </w:r>
      <w:r>
        <w:rPr>
          <w:rFonts w:ascii="Calibri" w:hAnsi="Calibri" w:cs="Calibri"/>
          <w:color w:val="000000"/>
        </w:rPr>
        <w:t>ć</w:t>
      </w:r>
      <w:r w:rsidRPr="00116B98">
        <w:rPr>
          <w:rFonts w:ascii="Calibri" w:hAnsi="Calibri" w:cs="Calibri"/>
          <w:color w:val="000000"/>
        </w:rPr>
        <w:t xml:space="preserve">i broj stranice, prelazite na tu stranicu. </w:t>
      </w:r>
    </w:p>
    <w:p w:rsidR="00116B98" w:rsidRPr="00116B98" w:rsidRDefault="00116B98" w:rsidP="0036290F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after="3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 xml:space="preserve">Na ekranu za odabir prikazuje se samo nekoliko vrijednosti, te je potrebno koristiti klizač za pomicanje prema gore ili dolje, kao što je prikazano pod točkom 3. </w:t>
      </w:r>
    </w:p>
    <w:p w:rsidR="00116B98" w:rsidRPr="00116B98" w:rsidRDefault="00116B98" w:rsidP="0036290F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>Vrijednost je potrebno označiti i potvrditi klikom na ikonu u obliku kvačice kao što je označeno na slici 1</w:t>
      </w:r>
      <w:r w:rsidR="001B59A4">
        <w:rPr>
          <w:rFonts w:ascii="Calibri" w:hAnsi="Calibri" w:cs="Calibri"/>
          <w:color w:val="000000"/>
        </w:rPr>
        <w:t>0</w:t>
      </w:r>
      <w:r w:rsidRPr="00116B98">
        <w:rPr>
          <w:rFonts w:ascii="Calibri" w:hAnsi="Calibri" w:cs="Calibri"/>
          <w:color w:val="000000"/>
        </w:rPr>
        <w:t xml:space="preserve"> pod točkom 4. 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16B98" w:rsidRDefault="00116B98" w:rsidP="0036290F">
      <w:pPr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>Kada ste popunili podatke, podatke je potrebno spremiti. Za spremanje kliknite tipku „Spremi“ pojavljuje se poruka „Da li ste sigurni da želite spremiti podatke?“. Ukoliko ste sigurni odaberite „OK“ u suprotnom „</w:t>
      </w:r>
      <w:proofErr w:type="spellStart"/>
      <w:r w:rsidRPr="00116B98">
        <w:rPr>
          <w:rFonts w:ascii="Calibri" w:hAnsi="Calibri" w:cs="Calibri"/>
          <w:color w:val="000000"/>
        </w:rPr>
        <w:t>Cancel</w:t>
      </w:r>
      <w:proofErr w:type="spellEnd"/>
      <w:r w:rsidRPr="00116B98">
        <w:rPr>
          <w:rFonts w:ascii="Calibri" w:hAnsi="Calibri" w:cs="Calibri"/>
          <w:color w:val="000000"/>
        </w:rPr>
        <w:t>“. Vra</w:t>
      </w:r>
      <w:r>
        <w:rPr>
          <w:rFonts w:ascii="Calibri" w:hAnsi="Calibri" w:cs="Calibri"/>
          <w:color w:val="000000"/>
        </w:rPr>
        <w:t>ć</w:t>
      </w:r>
      <w:r w:rsidRPr="00116B98">
        <w:rPr>
          <w:rFonts w:ascii="Calibri" w:hAnsi="Calibri" w:cs="Calibri"/>
          <w:color w:val="000000"/>
        </w:rPr>
        <w:t>ate se na tablični prikaz objekata.</w:t>
      </w:r>
    </w:p>
    <w:p w:rsidR="00116B98" w:rsidRDefault="00116B98" w:rsidP="0036290F">
      <w:pPr>
        <w:jc w:val="both"/>
      </w:pPr>
      <w:r>
        <w:t>Ako prije spremanja nije popunjen obavezan podatak, promjene se neće spremiti, ali de se u obrascu ispod polja koja nisu popunjena pojaviti upozorenje</w:t>
      </w:r>
      <w:r w:rsidR="0036290F">
        <w:t xml:space="preserve"> kao što je prikazano na slici 11.</w:t>
      </w:r>
    </w:p>
    <w:p w:rsidR="00116B98" w:rsidRDefault="00116B98" w:rsidP="0036290F">
      <w:pPr>
        <w:jc w:val="both"/>
        <w:rPr>
          <w:i/>
          <w:iCs/>
          <w:sz w:val="20"/>
          <w:szCs w:val="20"/>
        </w:rPr>
      </w:pPr>
      <w:r>
        <w:rPr>
          <w:noProof/>
          <w:lang w:eastAsia="hr-HR"/>
        </w:rPr>
        <w:lastRenderedPageBreak/>
        <w:drawing>
          <wp:inline distT="0" distB="0" distL="0" distR="0" wp14:anchorId="4684E268" wp14:editId="72EE93E2">
            <wp:extent cx="5760720" cy="2183666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Slika </w:t>
      </w:r>
      <w:r w:rsidR="0036290F">
        <w:rPr>
          <w:b/>
          <w:bCs/>
          <w:sz w:val="20"/>
          <w:szCs w:val="20"/>
        </w:rPr>
        <w:t>11</w:t>
      </w:r>
      <w:r>
        <w:rPr>
          <w:b/>
          <w:bCs/>
          <w:sz w:val="20"/>
          <w:szCs w:val="20"/>
        </w:rPr>
        <w:t xml:space="preserve">. </w:t>
      </w:r>
      <w:r>
        <w:rPr>
          <w:i/>
          <w:iCs/>
          <w:sz w:val="20"/>
          <w:szCs w:val="20"/>
        </w:rPr>
        <w:t xml:space="preserve">Upozorenje o </w:t>
      </w:r>
      <w:proofErr w:type="spellStart"/>
      <w:r>
        <w:rPr>
          <w:i/>
          <w:iCs/>
          <w:sz w:val="20"/>
          <w:szCs w:val="20"/>
        </w:rPr>
        <w:t>nepopopunjenim</w:t>
      </w:r>
      <w:proofErr w:type="spellEnd"/>
      <w:r>
        <w:rPr>
          <w:i/>
          <w:iCs/>
          <w:sz w:val="20"/>
          <w:szCs w:val="20"/>
        </w:rPr>
        <w:t xml:space="preserve"> poljima</w:t>
      </w:r>
    </w:p>
    <w:p w:rsidR="00116B98" w:rsidRDefault="00116B98" w:rsidP="0036290F">
      <w:pPr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>U objektu je mogu</w:t>
      </w:r>
      <w:r>
        <w:rPr>
          <w:rFonts w:ascii="Calibri" w:hAnsi="Calibri" w:cs="Calibri"/>
          <w:color w:val="000000"/>
        </w:rPr>
        <w:t>ć</w:t>
      </w:r>
      <w:r w:rsidRPr="00116B98">
        <w:rPr>
          <w:rFonts w:ascii="Calibri" w:hAnsi="Calibri" w:cs="Calibri"/>
          <w:color w:val="000000"/>
        </w:rPr>
        <w:t>e mijenjati podatke i spremati promjene do trenutka kada predate zahtjev, odnosno dok je status objekta „U pripremi“.</w:t>
      </w:r>
    </w:p>
    <w:p w:rsidR="00116B98" w:rsidRDefault="00116B98" w:rsidP="0036290F">
      <w:pPr>
        <w:jc w:val="both"/>
        <w:rPr>
          <w:rFonts w:ascii="Calibri" w:hAnsi="Calibri" w:cs="Calibri"/>
          <w:color w:val="000000"/>
        </w:rPr>
      </w:pPr>
      <w:r>
        <w:t>Ukoliko je potrebno obrisati objekt. Da bi obrisali objekt, označite klikom miša objekt koji želite obrisati i zatim kliknite na tipku „Briši“.</w:t>
      </w:r>
      <w:r w:rsidR="00975906">
        <w:t xml:space="preserve"> </w:t>
      </w:r>
      <w:r w:rsidR="00975906">
        <w:rPr>
          <w:b/>
          <w:bCs/>
        </w:rPr>
        <w:t>Moguće je samo brisanje objekata koji su u statusu „U pripremi“.</w:t>
      </w:r>
    </w:p>
    <w:p w:rsidR="00116B98" w:rsidRPr="00116B98" w:rsidRDefault="00116B98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b/>
          <w:bCs/>
          <w:color w:val="000000"/>
        </w:rPr>
        <w:t xml:space="preserve">Predavanje zahtjeva za registraciju objekta </w:t>
      </w:r>
    </w:p>
    <w:p w:rsidR="00116B98" w:rsidRDefault="00116B98" w:rsidP="0036290F">
      <w:pPr>
        <w:jc w:val="both"/>
        <w:rPr>
          <w:rFonts w:ascii="Calibri" w:hAnsi="Calibri" w:cs="Calibri"/>
          <w:color w:val="000000"/>
        </w:rPr>
      </w:pPr>
      <w:r w:rsidRPr="00116B98">
        <w:rPr>
          <w:rFonts w:ascii="Calibri" w:hAnsi="Calibri" w:cs="Calibri"/>
          <w:color w:val="000000"/>
        </w:rPr>
        <w:t>Nakon što ste završili sa popunjavanjem podataka, mogu</w:t>
      </w:r>
      <w:r w:rsidR="00975906">
        <w:rPr>
          <w:rFonts w:ascii="Calibri" w:hAnsi="Calibri" w:cs="Calibri"/>
          <w:color w:val="000000"/>
        </w:rPr>
        <w:t>ć</w:t>
      </w:r>
      <w:r w:rsidRPr="00116B98">
        <w:rPr>
          <w:rFonts w:ascii="Calibri" w:hAnsi="Calibri" w:cs="Calibri"/>
          <w:color w:val="000000"/>
        </w:rPr>
        <w:t>e je pristupiti predavanju zahtjeva.</w:t>
      </w:r>
    </w:p>
    <w:p w:rsidR="00975906" w:rsidRPr="00975906" w:rsidRDefault="00975906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U </w:t>
      </w:r>
      <w:r w:rsidRPr="00975906">
        <w:rPr>
          <w:rFonts w:ascii="Calibri" w:hAnsi="Calibri" w:cs="Calibri"/>
          <w:color w:val="000000"/>
        </w:rPr>
        <w:t xml:space="preserve">izborniku „Objekti“ odaberite objekt za koji želite predati zahtjev. Objekt se odabire dvostrukim klikom miša na željeni objekt. </w:t>
      </w:r>
    </w:p>
    <w:p w:rsidR="00975906" w:rsidRPr="00975906" w:rsidRDefault="00975906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 xml:space="preserve">Otvara se ekranski obrazac podataka objekta. </w:t>
      </w:r>
    </w:p>
    <w:p w:rsidR="00975906" w:rsidRDefault="00975906" w:rsidP="0036290F">
      <w:pPr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>Prije predavanja zahtjeva potrebno je pridružiti priloge. Popis priloga se nalazi u dijelu ekranskog obr</w:t>
      </w:r>
      <w:r>
        <w:rPr>
          <w:rFonts w:ascii="Calibri" w:hAnsi="Calibri" w:cs="Calibri"/>
          <w:color w:val="000000"/>
        </w:rPr>
        <w:t>as</w:t>
      </w:r>
      <w:r w:rsidRPr="00975906">
        <w:rPr>
          <w:rFonts w:ascii="Calibri" w:hAnsi="Calibri" w:cs="Calibri"/>
          <w:color w:val="000000"/>
        </w:rPr>
        <w:t>ca pod nazivom „Prilozi“.</w:t>
      </w:r>
    </w:p>
    <w:p w:rsidR="00975906" w:rsidRDefault="0036290F" w:rsidP="0036290F">
      <w:pPr>
        <w:jc w:val="both"/>
      </w:pPr>
      <w:r>
        <w:t>Nakon što su pridruženi svi prilozi z</w:t>
      </w:r>
      <w:r w:rsidR="00975906">
        <w:t>a predaju zahtjeva kliknite na tipku „Predaj zahtjev“</w:t>
      </w:r>
    </w:p>
    <w:p w:rsidR="00975906" w:rsidRPr="00975906" w:rsidRDefault="00975906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>Zatim se pojavljuje poruka „Da li ste sigurni da želite predati zahtjev?“. Ukoliko ste sigurni odaberite „OK“ u suprotnom „</w:t>
      </w:r>
      <w:proofErr w:type="spellStart"/>
      <w:r w:rsidRPr="00975906">
        <w:rPr>
          <w:rFonts w:ascii="Calibri" w:hAnsi="Calibri" w:cs="Calibri"/>
          <w:color w:val="000000"/>
        </w:rPr>
        <w:t>Cancel</w:t>
      </w:r>
      <w:proofErr w:type="spellEnd"/>
      <w:r w:rsidRPr="00975906">
        <w:rPr>
          <w:rFonts w:ascii="Calibri" w:hAnsi="Calibri" w:cs="Calibri"/>
          <w:color w:val="000000"/>
        </w:rPr>
        <w:t xml:space="preserve">“. </w:t>
      </w:r>
    </w:p>
    <w:p w:rsidR="00975906" w:rsidRPr="00975906" w:rsidRDefault="00975906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 xml:space="preserve">Kada ste odabrali tipku „OK“ pojavljuje se poruka „Uspješno ste predali zahtjev“ kao potvrda da ste uspješno predali zahtjev. Na poruci je potrebno kliknuti na tipku „OK“. </w:t>
      </w:r>
    </w:p>
    <w:p w:rsidR="00975906" w:rsidRDefault="00975906" w:rsidP="0036290F">
      <w:pPr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>Vra</w:t>
      </w:r>
      <w:r>
        <w:rPr>
          <w:rFonts w:ascii="Calibri" w:hAnsi="Calibri" w:cs="Calibri"/>
          <w:color w:val="000000"/>
        </w:rPr>
        <w:t>ć</w:t>
      </w:r>
      <w:r w:rsidRPr="00975906">
        <w:rPr>
          <w:rFonts w:ascii="Calibri" w:hAnsi="Calibri" w:cs="Calibri"/>
          <w:color w:val="000000"/>
        </w:rPr>
        <w:t>ate se na tablični prikaz objekata.</w:t>
      </w:r>
    </w:p>
    <w:p w:rsidR="00975906" w:rsidRPr="007A6837" w:rsidRDefault="00975906" w:rsidP="0036290F">
      <w:pPr>
        <w:jc w:val="both"/>
        <w:rPr>
          <w:b/>
        </w:rPr>
      </w:pPr>
      <w:r w:rsidRPr="007A6837">
        <w:rPr>
          <w:b/>
        </w:rPr>
        <w:t>Sada kada je zahtjev predan elektronskim putem, potrebno je preuzeti generirani dokument zahtjeva, ispisati ga, potpisati i zajedno s upravnom pristojbom</w:t>
      </w:r>
      <w:r w:rsidR="007A6837" w:rsidRPr="007A6837">
        <w:rPr>
          <w:b/>
        </w:rPr>
        <w:t xml:space="preserve"> </w:t>
      </w:r>
      <w:r w:rsidR="007A6837" w:rsidRPr="007A6837">
        <w:rPr>
          <w:b/>
        </w:rPr>
        <w:t>(70 kn po zahtjevu) te potrebnim prilozima koji nisu pridruženi</w:t>
      </w:r>
      <w:r w:rsidR="007A6837">
        <w:rPr>
          <w:b/>
        </w:rPr>
        <w:t xml:space="preserve"> dostaviti </w:t>
      </w:r>
      <w:r w:rsidR="007A6837" w:rsidRPr="007A6837">
        <w:rPr>
          <w:b/>
        </w:rPr>
        <w:t xml:space="preserve"> nadležnom odjelu županijske sanitarne inspekcije u roku od 15 dana. Popis adresa se nalazi na uputa</w:t>
      </w:r>
      <w:r w:rsidR="007A6837" w:rsidRPr="007A6837">
        <w:rPr>
          <w:b/>
        </w:rPr>
        <w:t>ma za registraciju objekta</w:t>
      </w:r>
      <w:r w:rsidRPr="007A6837">
        <w:rPr>
          <w:b/>
        </w:rPr>
        <w:t>. Priloge koji su pridruženi nije potrebno dodatno dostavljati pisanim putem.</w:t>
      </w:r>
      <w:r w:rsidR="007A6837" w:rsidRPr="007A6837">
        <w:rPr>
          <w:b/>
        </w:rPr>
        <w:t xml:space="preserve"> </w:t>
      </w:r>
    </w:p>
    <w:p w:rsidR="00975906" w:rsidRPr="00975906" w:rsidRDefault="00975906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 xml:space="preserve">Svi zahtjevi koje ste predali Ministarstvu zdravlja nalaze se u izborniku „Zahtjevi“. </w:t>
      </w:r>
    </w:p>
    <w:p w:rsidR="00975906" w:rsidRDefault="00975906" w:rsidP="0036290F">
      <w:pPr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 xml:space="preserve">Klikom na izbornik naziva „Zahtjevi“ otvara se tablični prikaz svih zahtjeva poslovnog subjekta kao što je vidljivo na slici </w:t>
      </w:r>
      <w:r w:rsidR="0036290F">
        <w:rPr>
          <w:rFonts w:ascii="Calibri" w:hAnsi="Calibri" w:cs="Calibri"/>
          <w:color w:val="000000"/>
        </w:rPr>
        <w:t>12</w:t>
      </w:r>
      <w:r w:rsidRPr="00975906">
        <w:rPr>
          <w:rFonts w:ascii="Calibri" w:hAnsi="Calibri" w:cs="Calibri"/>
          <w:color w:val="000000"/>
        </w:rPr>
        <w:t>.</w:t>
      </w:r>
    </w:p>
    <w:p w:rsidR="0036290F" w:rsidRDefault="0036290F" w:rsidP="0036290F">
      <w:pPr>
        <w:jc w:val="both"/>
      </w:pPr>
    </w:p>
    <w:p w:rsidR="00975906" w:rsidRDefault="00975906" w:rsidP="0036290F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45AC38B7" wp14:editId="7B08A8CE">
            <wp:extent cx="4933950" cy="41338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35" cy="41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0F" w:rsidRDefault="0036290F" w:rsidP="0036290F">
      <w:pPr>
        <w:jc w:val="both"/>
      </w:pPr>
      <w:r>
        <w:t>Slika 12.</w:t>
      </w:r>
    </w:p>
    <w:p w:rsidR="00975906" w:rsidRDefault="00975906" w:rsidP="0036290F">
      <w:pPr>
        <w:jc w:val="both"/>
      </w:pPr>
      <w:r>
        <w:t>Ukoliko želite pregledati zahtjev i preuzeti dokumentaciju, to možete učiniti dvostrukim klikom miša na željeni zahtjev.</w:t>
      </w:r>
    </w:p>
    <w:p w:rsidR="00975906" w:rsidRDefault="00975906" w:rsidP="0036290F">
      <w:pPr>
        <w:jc w:val="both"/>
      </w:pPr>
      <w:r>
        <w:t>Dokumentacija se preuzima klikom na tipku „Preuzmi“</w:t>
      </w:r>
    </w:p>
    <w:p w:rsidR="00975906" w:rsidRPr="00975906" w:rsidRDefault="00975906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>Sa st</w:t>
      </w:r>
      <w:r w:rsidR="00B11AFA">
        <w:rPr>
          <w:rFonts w:ascii="Calibri" w:hAnsi="Calibri" w:cs="Calibri"/>
          <w:color w:val="000000"/>
        </w:rPr>
        <w:t>ra</w:t>
      </w:r>
      <w:r w:rsidRPr="00975906">
        <w:rPr>
          <w:rFonts w:ascii="Calibri" w:hAnsi="Calibri" w:cs="Calibri"/>
          <w:color w:val="000000"/>
        </w:rPr>
        <w:t>nica se mogu</w:t>
      </w:r>
      <w:r w:rsidR="00B11AFA">
        <w:rPr>
          <w:rFonts w:ascii="Calibri" w:hAnsi="Calibri" w:cs="Calibri"/>
          <w:color w:val="000000"/>
        </w:rPr>
        <w:t>ć</w:t>
      </w:r>
      <w:r w:rsidRPr="00975906">
        <w:rPr>
          <w:rFonts w:ascii="Calibri" w:hAnsi="Calibri" w:cs="Calibri"/>
          <w:color w:val="000000"/>
        </w:rPr>
        <w:t>e odjaviti u bilo kojem trenutku klikom na izbornik Ovlaštena osoba, koje nosi naziv osobe prijavljene na stranice</w:t>
      </w:r>
      <w:r w:rsidR="00B11AFA">
        <w:rPr>
          <w:rFonts w:ascii="Calibri" w:hAnsi="Calibri" w:cs="Calibri"/>
          <w:color w:val="000000"/>
        </w:rPr>
        <w:t>.</w:t>
      </w:r>
      <w:r w:rsidRPr="00975906">
        <w:rPr>
          <w:rFonts w:ascii="Calibri" w:hAnsi="Calibri" w:cs="Calibri"/>
          <w:color w:val="000000"/>
        </w:rPr>
        <w:t xml:space="preserve"> </w:t>
      </w:r>
    </w:p>
    <w:p w:rsidR="00975906" w:rsidRDefault="00975906" w:rsidP="0036290F">
      <w:pPr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>Klikom na naziv osobe nude se dvije opcije: Poslovni subjekti i Odjava. Odaberite „Odjava</w:t>
      </w:r>
      <w:bookmarkStart w:id="2" w:name="_GoBack"/>
      <w:bookmarkEnd w:id="2"/>
      <w:r w:rsidRPr="00975906">
        <w:rPr>
          <w:rFonts w:ascii="Calibri" w:hAnsi="Calibri" w:cs="Calibri"/>
          <w:color w:val="000000"/>
        </w:rPr>
        <w:t xml:space="preserve">“ </w:t>
      </w:r>
      <w:r w:rsidR="00B11AFA">
        <w:rPr>
          <w:rFonts w:ascii="Calibri" w:hAnsi="Calibri" w:cs="Calibri"/>
          <w:color w:val="000000"/>
        </w:rPr>
        <w:t>.</w:t>
      </w:r>
    </w:p>
    <w:p w:rsidR="00975906" w:rsidRPr="00975906" w:rsidRDefault="00975906" w:rsidP="003629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 xml:space="preserve">Nakon toga sustav Vas vodi na stranice NIAS-a Središnjeg državnog portala e-Građani na kojoj je potrebno potvrditi odjavu. </w:t>
      </w:r>
    </w:p>
    <w:p w:rsidR="00975906" w:rsidRDefault="00975906" w:rsidP="0036290F">
      <w:pPr>
        <w:jc w:val="both"/>
        <w:rPr>
          <w:rFonts w:ascii="Calibri" w:hAnsi="Calibri" w:cs="Calibri"/>
          <w:color w:val="000000"/>
        </w:rPr>
      </w:pPr>
      <w:r w:rsidRPr="00975906">
        <w:rPr>
          <w:rFonts w:ascii="Calibri" w:hAnsi="Calibri" w:cs="Calibri"/>
          <w:color w:val="000000"/>
        </w:rPr>
        <w:t>Na ekranu de se pojaviti poruka kao sa slike 56, odaberite „Dozvoli“.</w:t>
      </w:r>
    </w:p>
    <w:p w:rsidR="00975906" w:rsidRDefault="00975906" w:rsidP="0036290F">
      <w:pPr>
        <w:jc w:val="both"/>
      </w:pPr>
      <w:r>
        <w:rPr>
          <w:noProof/>
          <w:lang w:eastAsia="hr-HR"/>
        </w:rPr>
        <w:drawing>
          <wp:inline distT="0" distB="0" distL="0" distR="0" wp14:anchorId="1640EF5C" wp14:editId="542B4E19">
            <wp:extent cx="5760720" cy="164470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06" w:rsidRDefault="00975906" w:rsidP="0036290F">
      <w:pPr>
        <w:jc w:val="both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Slika </w:t>
      </w:r>
      <w:r w:rsidR="0036290F">
        <w:rPr>
          <w:b/>
          <w:bCs/>
          <w:sz w:val="20"/>
          <w:szCs w:val="20"/>
        </w:rPr>
        <w:t>13</w:t>
      </w:r>
      <w:r>
        <w:rPr>
          <w:b/>
          <w:bCs/>
          <w:sz w:val="20"/>
          <w:szCs w:val="20"/>
        </w:rPr>
        <w:t xml:space="preserve">. </w:t>
      </w:r>
      <w:r>
        <w:rPr>
          <w:i/>
          <w:iCs/>
          <w:sz w:val="20"/>
          <w:szCs w:val="20"/>
        </w:rPr>
        <w:t>Potvrda odjave</w:t>
      </w:r>
    </w:p>
    <w:p w:rsidR="00975906" w:rsidRDefault="00975906" w:rsidP="0036290F">
      <w:pPr>
        <w:jc w:val="both"/>
      </w:pPr>
      <w:r>
        <w:lastRenderedPageBreak/>
        <w:t>Nakon što ste potvrdili odjavu, pojavljuje se poruka da ste se uspješno odjavili te je za nastavak potrebno kliknuti na tipku</w:t>
      </w:r>
      <w:r w:rsidR="00B11AFA">
        <w:t xml:space="preserve"> „Nastavi“</w:t>
      </w:r>
      <w:r>
        <w:t xml:space="preserve"> . Sada se ponovo vra</w:t>
      </w:r>
      <w:r w:rsidR="00B11AFA">
        <w:t>ć</w:t>
      </w:r>
      <w:r>
        <w:t xml:space="preserve">ate na stranice </w:t>
      </w:r>
      <w:r w:rsidR="00B11AFA">
        <w:t>Ministarstva</w:t>
      </w:r>
      <w:r>
        <w:t xml:space="preserve"> zdravlja ali više niste prijavljeni.</w:t>
      </w:r>
    </w:p>
    <w:sectPr w:rsidR="009759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D6C"/>
    <w:multiLevelType w:val="hybridMultilevel"/>
    <w:tmpl w:val="D26E66AC"/>
    <w:lvl w:ilvl="0" w:tplc="E4D8CD04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C2196"/>
    <w:multiLevelType w:val="hybridMultilevel"/>
    <w:tmpl w:val="7CB260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B7F86"/>
    <w:multiLevelType w:val="hybridMultilevel"/>
    <w:tmpl w:val="075A50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D50B5F"/>
    <w:multiLevelType w:val="hybridMultilevel"/>
    <w:tmpl w:val="E06C17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79"/>
    <w:rsid w:val="00116B98"/>
    <w:rsid w:val="00144A7D"/>
    <w:rsid w:val="001B59A4"/>
    <w:rsid w:val="002E79A6"/>
    <w:rsid w:val="0036290F"/>
    <w:rsid w:val="00450F6D"/>
    <w:rsid w:val="0050355F"/>
    <w:rsid w:val="00692E79"/>
    <w:rsid w:val="007263F3"/>
    <w:rsid w:val="007A6837"/>
    <w:rsid w:val="00975906"/>
    <w:rsid w:val="00B1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2E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92E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144A7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11A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2E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92E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144A7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11A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hr/e-gradjani/kako-postati-e-gradjanin/1553" TargetMode="External"/><Relationship Id="rId13" Type="http://schemas.openxmlformats.org/officeDocument/2006/relationships/hyperlink" Target="https://registar.zdravlje.hr/SISSI_JavneForme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hyperlink" Target="http://upisnik.mzss.hr/" TargetMode="Externa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pisnik.mzss.hr/" TargetMode="External"/><Relationship Id="rId11" Type="http://schemas.openxmlformats.org/officeDocument/2006/relationships/image" Target="media/image2.emf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1742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Pašalić</dc:creator>
  <cp:lastModifiedBy>Marija Pašalić</cp:lastModifiedBy>
  <cp:revision>5</cp:revision>
  <dcterms:created xsi:type="dcterms:W3CDTF">2015-05-14T11:51:00Z</dcterms:created>
  <dcterms:modified xsi:type="dcterms:W3CDTF">2015-05-26T06:03:00Z</dcterms:modified>
</cp:coreProperties>
</file>