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FC" w:rsidRDefault="006678FC" w:rsidP="00A82D55"/>
    <w:p w:rsidR="006678FC" w:rsidRDefault="006678FC" w:rsidP="006678FC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Izjava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tvrtka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uključena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na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popis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članka</w:t>
      </w:r>
      <w:proofErr w:type="spellEnd"/>
      <w:r>
        <w:rPr>
          <w:b/>
          <w:color w:val="000000"/>
        </w:rPr>
        <w:t xml:space="preserve"> 95. </w:t>
      </w:r>
      <w:proofErr w:type="spellStart"/>
      <w:r>
        <w:rPr>
          <w:b/>
          <w:color w:val="000000"/>
        </w:rPr>
        <w:t>Uredbe</w:t>
      </w:r>
      <w:proofErr w:type="spellEnd"/>
      <w:r>
        <w:rPr>
          <w:b/>
          <w:color w:val="000000"/>
        </w:rPr>
        <w:t xml:space="preserve"> (EU) br. 528/2012 </w:t>
      </w:r>
      <w:proofErr w:type="spellStart"/>
      <w:r>
        <w:rPr>
          <w:b/>
          <w:color w:val="000000"/>
        </w:rPr>
        <w:t>potvrđuje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snabdijevanje</w:t>
      </w:r>
      <w:proofErr w:type="spellEnd"/>
    </w:p>
    <w:p w:rsidR="00162C11" w:rsidRPr="00F545D5" w:rsidRDefault="00162C11" w:rsidP="006678FC">
      <w:pPr>
        <w:jc w:val="center"/>
        <w:rPr>
          <w:b/>
          <w:color w:val="000000"/>
        </w:rPr>
      </w:pPr>
    </w:p>
    <w:p w:rsidR="006678FC" w:rsidRPr="00C61D40" w:rsidRDefault="003C5AC6" w:rsidP="006678FC">
      <w:pPr>
        <w:pStyle w:val="GuidanceBodyText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hd w:val="clear" w:color="auto" w:fill="C6D9F1"/>
        <w:jc w:val="center"/>
        <w:rPr>
          <w:rFonts w:ascii="Times New Roman" w:hAnsi="Times New Roman" w:cs="Times New Roman"/>
          <w:b/>
          <w:color w:val="0070C0"/>
          <w:sz w:val="24"/>
          <w:lang w:eastAsia="de-DE"/>
        </w:rPr>
      </w:pPr>
      <w:bookmarkStart w:id="0" w:name="Annex6"/>
      <w:bookmarkEnd w:id="0"/>
      <w:proofErr w:type="spellStart"/>
      <w:r>
        <w:rPr>
          <w:rFonts w:ascii="Times New Roman" w:hAnsi="Times New Roman" w:cs="Times New Roman"/>
          <w:b/>
          <w:color w:val="0070C0"/>
          <w:sz w:val="24"/>
          <w:lang w:eastAsia="de-DE"/>
        </w:rPr>
        <w:t>Potvrda</w:t>
      </w:r>
      <w:proofErr w:type="spellEnd"/>
      <w:r>
        <w:rPr>
          <w:rFonts w:ascii="Times New Roman" w:hAnsi="Times New Roman" w:cs="Times New Roman"/>
          <w:b/>
          <w:color w:val="0070C0"/>
          <w:sz w:val="24"/>
          <w:lang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lang w:eastAsia="de-DE"/>
        </w:rPr>
        <w:t>snabdijevanja</w:t>
      </w:r>
      <w:proofErr w:type="spellEnd"/>
      <w:r>
        <w:rPr>
          <w:rFonts w:ascii="Times New Roman" w:hAnsi="Times New Roman" w:cs="Times New Roman"/>
          <w:b/>
          <w:color w:val="0070C0"/>
          <w:sz w:val="24"/>
          <w:lang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lang w:eastAsia="de-DE"/>
        </w:rPr>
        <w:t>aktivnom</w:t>
      </w:r>
      <w:proofErr w:type="spellEnd"/>
      <w:r w:rsidR="006678FC">
        <w:rPr>
          <w:rFonts w:ascii="Times New Roman" w:hAnsi="Times New Roman" w:cs="Times New Roman"/>
          <w:b/>
          <w:color w:val="0070C0"/>
          <w:sz w:val="24"/>
          <w:lang w:eastAsia="de-DE"/>
        </w:rPr>
        <w:t xml:space="preserve"> </w:t>
      </w:r>
      <w:proofErr w:type="spellStart"/>
      <w:r w:rsidR="006678FC">
        <w:rPr>
          <w:rFonts w:ascii="Times New Roman" w:hAnsi="Times New Roman" w:cs="Times New Roman"/>
          <w:b/>
          <w:color w:val="0070C0"/>
          <w:sz w:val="24"/>
          <w:lang w:eastAsia="de-DE"/>
        </w:rPr>
        <w:t>tvari</w:t>
      </w:r>
      <w:proofErr w:type="spellEnd"/>
    </w:p>
    <w:p w:rsidR="006678FC" w:rsidRDefault="006678FC" w:rsidP="006678FC">
      <w:pPr>
        <w:pStyle w:val="GuidanceBodyText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GoBack"/>
      <w:bookmarkEnd w:id="1"/>
    </w:p>
    <w:p w:rsidR="006678FC" w:rsidRPr="00C61D40" w:rsidRDefault="006678FC" w:rsidP="006678FC">
      <w:pPr>
        <w:pStyle w:val="GuidanceBodyText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C61D40">
        <w:rPr>
          <w:rFonts w:ascii="Times New Roman" w:hAnsi="Times New Roman" w:cs="Times New Roman"/>
          <w:b/>
          <w:color w:val="auto"/>
          <w:sz w:val="24"/>
        </w:rPr>
        <w:t>[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</w:rPr>
        <w:t>Tvrtka</w:t>
      </w:r>
      <w:proofErr w:type="spellEnd"/>
      <w:r w:rsidRPr="00C61D40">
        <w:rPr>
          <w:rFonts w:ascii="Times New Roman" w:hAnsi="Times New Roman" w:cs="Times New Roman"/>
          <w:b/>
          <w:color w:val="auto"/>
          <w:sz w:val="24"/>
        </w:rPr>
        <w:t>]</w:t>
      </w:r>
    </w:p>
    <w:p w:rsidR="006678FC" w:rsidRDefault="006678FC" w:rsidP="006678FC">
      <w:pPr>
        <w:pStyle w:val="GuidanceBodyTex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Datum</w:t>
      </w:r>
      <w:r w:rsidRPr="00C61D40">
        <w:rPr>
          <w:rFonts w:ascii="Times New Roman" w:hAnsi="Times New Roman" w:cs="Times New Roman"/>
          <w:color w:val="auto"/>
          <w:sz w:val="24"/>
        </w:rPr>
        <w:t xml:space="preserve"> </w:t>
      </w:r>
      <w:r w:rsidRPr="00C61D40">
        <w:rPr>
          <w:rFonts w:ascii="Times New Roman" w:hAnsi="Times New Roman" w:cs="Times New Roman"/>
          <w:sz w:val="24"/>
        </w:rPr>
        <w:t>_____________</w:t>
      </w:r>
    </w:p>
    <w:p w:rsidR="006678FC" w:rsidRPr="00C61D40" w:rsidRDefault="006678FC" w:rsidP="006678FC">
      <w:pPr>
        <w:pStyle w:val="GuidanceBodyText"/>
        <w:spacing w:line="240" w:lineRule="auto"/>
        <w:rPr>
          <w:rFonts w:ascii="Times New Roman" w:hAnsi="Times New Roman" w:cs="Times New Roman"/>
          <w:sz w:val="24"/>
        </w:rPr>
      </w:pPr>
    </w:p>
    <w:p w:rsidR="006678FC" w:rsidRDefault="006678FC" w:rsidP="006678FC">
      <w:pPr>
        <w:pStyle w:val="GuidanceBodyText"/>
        <w:spacing w:before="0" w:line="240" w:lineRule="auto"/>
        <w:ind w:left="5760" w:firstLine="720"/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Ministarstvo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zdravlja</w:t>
      </w:r>
      <w:proofErr w:type="spellEnd"/>
    </w:p>
    <w:p w:rsidR="006678FC" w:rsidRDefault="006678FC" w:rsidP="006678FC">
      <w:pPr>
        <w:pStyle w:val="GuidanceBodyText"/>
        <w:spacing w:before="0" w:line="240" w:lineRule="auto"/>
        <w:ind w:left="5760" w:firstLine="720"/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Ksaver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200a</w:t>
      </w:r>
    </w:p>
    <w:p w:rsidR="006678FC" w:rsidRDefault="006678FC" w:rsidP="006678FC">
      <w:pPr>
        <w:pStyle w:val="GuidanceBodyText"/>
        <w:spacing w:before="0" w:line="240" w:lineRule="auto"/>
        <w:ind w:left="5760" w:firstLine="72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Zagreb</w:t>
      </w:r>
    </w:p>
    <w:p w:rsidR="006678FC" w:rsidRDefault="006678FC" w:rsidP="006678FC">
      <w:pPr>
        <w:pStyle w:val="GuidanceBodyText"/>
        <w:spacing w:before="0" w:line="240" w:lineRule="auto"/>
        <w:ind w:left="5760" w:firstLine="720"/>
        <w:jc w:val="right"/>
        <w:rPr>
          <w:rFonts w:ascii="Times New Roman" w:hAnsi="Times New Roman" w:cs="Times New Roman"/>
          <w:color w:val="000000"/>
          <w:sz w:val="24"/>
        </w:rPr>
      </w:pPr>
    </w:p>
    <w:p w:rsidR="006678FC" w:rsidRPr="00987E9F" w:rsidRDefault="006678FC" w:rsidP="006678FC">
      <w:pPr>
        <w:pStyle w:val="GuidanceBodyText"/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987E9F">
        <w:rPr>
          <w:rFonts w:ascii="Times New Roman" w:hAnsi="Times New Roman" w:cs="Times New Roman"/>
          <w:b/>
          <w:color w:val="000000"/>
          <w:sz w:val="24"/>
        </w:rPr>
        <w:t>Usklađenost</w:t>
      </w:r>
      <w:proofErr w:type="spellEnd"/>
      <w:r w:rsidRPr="00987E9F">
        <w:rPr>
          <w:rFonts w:ascii="Times New Roman" w:hAnsi="Times New Roman" w:cs="Times New Roman"/>
          <w:b/>
          <w:color w:val="000000"/>
          <w:sz w:val="24"/>
        </w:rPr>
        <w:t xml:space="preserve"> s </w:t>
      </w:r>
      <w:proofErr w:type="spellStart"/>
      <w:r w:rsidRPr="00987E9F">
        <w:rPr>
          <w:rFonts w:ascii="Times New Roman" w:hAnsi="Times New Roman" w:cs="Times New Roman"/>
          <w:b/>
          <w:color w:val="000000"/>
          <w:sz w:val="24"/>
        </w:rPr>
        <w:t>člankom</w:t>
      </w:r>
      <w:proofErr w:type="spellEnd"/>
      <w:r w:rsidRPr="00987E9F">
        <w:rPr>
          <w:rFonts w:ascii="Times New Roman" w:hAnsi="Times New Roman" w:cs="Times New Roman"/>
          <w:b/>
          <w:color w:val="000000"/>
          <w:sz w:val="24"/>
        </w:rPr>
        <w:t xml:space="preserve"> 95(2) </w:t>
      </w:r>
      <w:proofErr w:type="spellStart"/>
      <w:r w:rsidRPr="00987E9F">
        <w:rPr>
          <w:rFonts w:ascii="Times New Roman" w:hAnsi="Times New Roman" w:cs="Times New Roman"/>
          <w:b/>
          <w:color w:val="000000"/>
          <w:sz w:val="24"/>
        </w:rPr>
        <w:t>Uredbe</w:t>
      </w:r>
      <w:proofErr w:type="spellEnd"/>
      <w:r w:rsidRPr="00987E9F">
        <w:rPr>
          <w:rFonts w:ascii="Times New Roman" w:hAnsi="Times New Roman" w:cs="Times New Roman"/>
          <w:b/>
          <w:color w:val="000000"/>
          <w:sz w:val="24"/>
        </w:rPr>
        <w:t xml:space="preserve"> (EU) br. 528/2012 </w:t>
      </w:r>
    </w:p>
    <w:p w:rsidR="006678FC" w:rsidRDefault="006678FC" w:rsidP="006678FC">
      <w:pPr>
        <w:pStyle w:val="GuidanceBodyText"/>
        <w:spacing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Dolje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potpisani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predstavnik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i/>
          <w:color w:val="0070C0"/>
          <w:sz w:val="24"/>
        </w:rPr>
        <w:t>trgovačkog</w:t>
      </w:r>
      <w:proofErr w:type="spellEnd"/>
      <w:r w:rsidR="003C5AC6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]</w:t>
      </w:r>
      <w:r w:rsidR="003C5AC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color w:val="000000"/>
          <w:sz w:val="24"/>
        </w:rPr>
        <w:t>koje</w:t>
      </w:r>
      <w:proofErr w:type="spellEnd"/>
      <w:r w:rsidR="003C5AC6">
        <w:rPr>
          <w:rFonts w:ascii="Times New Roman" w:hAnsi="Times New Roman" w:cs="Times New Roman"/>
          <w:color w:val="000000"/>
          <w:sz w:val="24"/>
        </w:rPr>
        <w:t xml:space="preserve"> je </w:t>
      </w:r>
      <w:proofErr w:type="spellStart"/>
      <w:r w:rsidR="003C5AC6">
        <w:rPr>
          <w:rFonts w:ascii="Times New Roman" w:hAnsi="Times New Roman" w:cs="Times New Roman"/>
          <w:color w:val="000000"/>
          <w:sz w:val="24"/>
        </w:rPr>
        <w:t>navedeno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popisu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95(1)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Uredbe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(EU) br. 528/2012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aktivne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tvari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61D40">
        <w:rPr>
          <w:rFonts w:ascii="Times New Roman" w:hAnsi="Times New Roman" w:cs="Times New Roman"/>
          <w:color w:val="000000"/>
          <w:sz w:val="24"/>
        </w:rPr>
        <w:t>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naziv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aktivne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tvari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, CAS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EC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broj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 xml:space="preserve">], </w:t>
      </w:r>
      <w:proofErr w:type="spellStart"/>
      <w:r w:rsidR="00162C11">
        <w:rPr>
          <w:rFonts w:ascii="Times New Roman" w:hAnsi="Times New Roman" w:cs="Times New Roman"/>
          <w:color w:val="000000"/>
          <w:sz w:val="24"/>
        </w:rPr>
        <w:t>potvrđuje</w:t>
      </w:r>
      <w:proofErr w:type="spellEnd"/>
      <w:r w:rsidR="00162C11">
        <w:rPr>
          <w:rFonts w:ascii="Times New Roman" w:hAnsi="Times New Roman" w:cs="Times New Roman"/>
          <w:color w:val="000000"/>
          <w:sz w:val="24"/>
        </w:rPr>
        <w:t xml:space="preserve"> da</w:t>
      </w:r>
      <w:r w:rsidR="00250279">
        <w:rPr>
          <w:rFonts w:ascii="Times New Roman" w:hAnsi="Times New Roman" w:cs="Times New Roman"/>
          <w:color w:val="000000"/>
          <w:sz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6678FC" w:rsidRPr="00E34CE5" w:rsidRDefault="006678FC" w:rsidP="006678FC">
      <w:pPr>
        <w:pStyle w:val="GuidanceBodyText"/>
        <w:spacing w:line="240" w:lineRule="auto"/>
        <w:rPr>
          <w:rFonts w:ascii="Times New Roman" w:hAnsi="Times New Roman" w:cs="Times New Roman"/>
          <w:i/>
          <w:color w:val="0070C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□ </w:t>
      </w:r>
      <w:proofErr w:type="spellStart"/>
      <w:proofErr w:type="gramStart"/>
      <w:r w:rsidR="00162C11">
        <w:rPr>
          <w:rFonts w:ascii="Times New Roman" w:hAnsi="Times New Roman" w:cs="Times New Roman"/>
          <w:color w:val="000000"/>
          <w:sz w:val="24"/>
        </w:rPr>
        <w:t>moja</w:t>
      </w:r>
      <w:proofErr w:type="spellEnd"/>
      <w:proofErr w:type="gramEnd"/>
      <w:r w:rsidR="00162C1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62C11">
        <w:rPr>
          <w:rFonts w:ascii="Times New Roman" w:hAnsi="Times New Roman" w:cs="Times New Roman"/>
          <w:color w:val="000000"/>
          <w:sz w:val="24"/>
        </w:rPr>
        <w:t>tvrtka</w:t>
      </w:r>
      <w:proofErr w:type="spellEnd"/>
      <w:r w:rsidR="003C5AC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color w:val="000000"/>
          <w:sz w:val="24"/>
        </w:rPr>
        <w:t>dobavljač</w:t>
      </w:r>
      <w:proofErr w:type="spellEnd"/>
      <w:r w:rsidR="003C5AC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color w:val="000000"/>
          <w:sz w:val="24"/>
        </w:rPr>
        <w:t>aktivne</w:t>
      </w:r>
      <w:proofErr w:type="spellEnd"/>
      <w:r w:rsidR="003C5AC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color w:val="000000"/>
          <w:sz w:val="24"/>
        </w:rPr>
        <w:t>tvari</w:t>
      </w:r>
      <w:proofErr w:type="spellEnd"/>
      <w:r w:rsidR="003C5AC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color w:val="000000"/>
          <w:sz w:val="24"/>
        </w:rPr>
        <w:t>za</w:t>
      </w:r>
      <w:proofErr w:type="spellEnd"/>
      <w:r w:rsidR="003C5AC6">
        <w:rPr>
          <w:rFonts w:ascii="Times New Roman" w:hAnsi="Times New Roman" w:cs="Times New Roman"/>
          <w:color w:val="000000"/>
          <w:sz w:val="24"/>
        </w:rPr>
        <w:t xml:space="preserve"> </w:t>
      </w:r>
      <w:r w:rsidR="003C5AC6" w:rsidRPr="00C61D40">
        <w:rPr>
          <w:rFonts w:ascii="Times New Roman" w:hAnsi="Times New Roman" w:cs="Times New Roman"/>
          <w:color w:val="000000"/>
          <w:sz w:val="24"/>
        </w:rPr>
        <w:t>[</w:t>
      </w:r>
      <w:proofErr w:type="spellStart"/>
      <w:r w:rsidR="003C5AC6"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 w:rsidR="003C5AC6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i/>
          <w:color w:val="0070C0"/>
          <w:sz w:val="24"/>
        </w:rPr>
        <w:t>trgovačkog</w:t>
      </w:r>
      <w:proofErr w:type="spellEnd"/>
      <w:r w:rsidR="003C5AC6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="003C5AC6">
        <w:rPr>
          <w:rFonts w:ascii="Times New Roman" w:hAnsi="Times New Roman" w:cs="Times New Roman"/>
          <w:color w:val="000000"/>
          <w:sz w:val="24"/>
        </w:rPr>
        <w:t>].</w:t>
      </w:r>
    </w:p>
    <w:p w:rsidR="006678FC" w:rsidRDefault="006678FC" w:rsidP="00162C11">
      <w:pPr>
        <w:pStyle w:val="GuidanceBodyText"/>
        <w:spacing w:line="240" w:lineRule="auto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□ </w:t>
      </w:r>
      <w:r w:rsidR="00162C11">
        <w:rPr>
          <w:rFonts w:ascii="Times New Roman" w:hAnsi="Times New Roman" w:cs="Times New Roman"/>
          <w:color w:val="000000"/>
          <w:sz w:val="24"/>
        </w:rPr>
        <w:t>[</w:t>
      </w:r>
      <w:proofErr w:type="spellStart"/>
      <w:r w:rsidR="00162C11"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 w:rsidR="00162C11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i/>
          <w:color w:val="0070C0"/>
          <w:sz w:val="24"/>
        </w:rPr>
        <w:t>trgovačkog</w:t>
      </w:r>
      <w:proofErr w:type="spellEnd"/>
      <w:r w:rsidR="003C5AC6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="00162C11">
        <w:rPr>
          <w:rFonts w:ascii="Times New Roman" w:hAnsi="Times New Roman" w:cs="Times New Roman"/>
          <w:color w:val="000000"/>
          <w:sz w:val="24"/>
        </w:rPr>
        <w:t xml:space="preserve">] </w:t>
      </w:r>
      <w:proofErr w:type="spellStart"/>
      <w:r w:rsidR="003B78F1">
        <w:rPr>
          <w:rFonts w:ascii="Times New Roman" w:hAnsi="Times New Roman" w:cs="Times New Roman"/>
          <w:color w:val="000000"/>
          <w:sz w:val="24"/>
        </w:rPr>
        <w:t>koje</w:t>
      </w:r>
      <w:proofErr w:type="spellEnd"/>
      <w:r w:rsidR="003B78F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pripada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distribuira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[</w:t>
      </w:r>
      <w:proofErr w:type="spellStart"/>
      <w:r w:rsidRPr="00452822">
        <w:rPr>
          <w:rFonts w:ascii="Times New Roman" w:hAnsi="Times New Roman" w:cs="Times New Roman"/>
          <w:i/>
          <w:color w:val="0070C0"/>
          <w:sz w:val="24"/>
        </w:rPr>
        <w:t>nepotrebno</w:t>
      </w:r>
      <w:proofErr w:type="spellEnd"/>
      <w:r w:rsidRPr="00452822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452822">
        <w:rPr>
          <w:rFonts w:ascii="Times New Roman" w:hAnsi="Times New Roman" w:cs="Times New Roman"/>
          <w:i/>
          <w:color w:val="0070C0"/>
          <w:sz w:val="24"/>
        </w:rPr>
        <w:t>precrtati</w:t>
      </w:r>
      <w:proofErr w:type="spellEnd"/>
      <w:r>
        <w:rPr>
          <w:rFonts w:ascii="Times New Roman" w:hAnsi="Times New Roman" w:cs="Times New Roman"/>
          <w:color w:val="000000"/>
          <w:sz w:val="24"/>
        </w:rPr>
        <w:t>] 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tvrtke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] </w:t>
      </w:r>
      <w:proofErr w:type="spellStart"/>
      <w:r w:rsidR="00162C11">
        <w:rPr>
          <w:rFonts w:ascii="Times New Roman" w:hAnsi="Times New Roman" w:cs="Times New Roman"/>
          <w:color w:val="000000"/>
          <w:sz w:val="24"/>
        </w:rPr>
        <w:t>moju</w:t>
      </w:r>
      <w:proofErr w:type="spellEnd"/>
      <w:r w:rsidR="00162C1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62C11">
        <w:rPr>
          <w:rFonts w:ascii="Times New Roman" w:hAnsi="Times New Roman" w:cs="Times New Roman"/>
          <w:color w:val="000000"/>
          <w:sz w:val="24"/>
        </w:rPr>
        <w:t>tvrtku</w:t>
      </w:r>
      <w:proofErr w:type="spellEnd"/>
      <w:r w:rsidR="00162C11">
        <w:rPr>
          <w:rFonts w:ascii="Times New Roman" w:hAnsi="Times New Roman" w:cs="Times New Roman"/>
          <w:color w:val="000000"/>
          <w:sz w:val="24"/>
        </w:rPr>
        <w:t xml:space="preserve"> je </w:t>
      </w:r>
      <w:proofErr w:type="spellStart"/>
      <w:r w:rsidR="00162C11">
        <w:rPr>
          <w:rFonts w:ascii="Times New Roman" w:hAnsi="Times New Roman" w:cs="Times New Roman"/>
          <w:color w:val="000000"/>
          <w:sz w:val="24"/>
        </w:rPr>
        <w:t>dobavljač</w:t>
      </w:r>
      <w:proofErr w:type="spellEnd"/>
      <w:r w:rsidR="00162C1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62C11">
        <w:rPr>
          <w:rFonts w:ascii="Times New Roman" w:hAnsi="Times New Roman" w:cs="Times New Roman"/>
          <w:color w:val="000000"/>
          <w:sz w:val="24"/>
        </w:rPr>
        <w:t>aktivne</w:t>
      </w:r>
      <w:proofErr w:type="spellEnd"/>
      <w:r w:rsidR="00162C1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62C11">
        <w:rPr>
          <w:rFonts w:ascii="Times New Roman" w:hAnsi="Times New Roman" w:cs="Times New Roman"/>
          <w:color w:val="000000"/>
          <w:sz w:val="24"/>
        </w:rPr>
        <w:t>tvari</w:t>
      </w:r>
      <w:proofErr w:type="spellEnd"/>
      <w:r w:rsidR="00162C1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62C11">
        <w:rPr>
          <w:rFonts w:ascii="Times New Roman" w:hAnsi="Times New Roman" w:cs="Times New Roman"/>
          <w:color w:val="000000"/>
          <w:sz w:val="24"/>
        </w:rPr>
        <w:t>za</w:t>
      </w:r>
      <w:proofErr w:type="spellEnd"/>
      <w:r w:rsidR="00162C11">
        <w:rPr>
          <w:rFonts w:ascii="Times New Roman" w:hAnsi="Times New Roman" w:cs="Times New Roman"/>
          <w:color w:val="000000"/>
          <w:sz w:val="24"/>
        </w:rPr>
        <w:t xml:space="preserve"> </w:t>
      </w:r>
      <w:r w:rsidR="00162C11" w:rsidRPr="00C61D40">
        <w:rPr>
          <w:rFonts w:ascii="Times New Roman" w:hAnsi="Times New Roman" w:cs="Times New Roman"/>
          <w:color w:val="000000"/>
          <w:sz w:val="24"/>
        </w:rPr>
        <w:t>[</w:t>
      </w:r>
      <w:proofErr w:type="spellStart"/>
      <w:r w:rsidR="00162C11"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 w:rsidR="00162C11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162C11">
        <w:rPr>
          <w:rFonts w:ascii="Times New Roman" w:hAnsi="Times New Roman" w:cs="Times New Roman"/>
          <w:i/>
          <w:color w:val="0070C0"/>
          <w:sz w:val="24"/>
        </w:rPr>
        <w:t>t</w:t>
      </w:r>
      <w:r w:rsidR="003C5AC6">
        <w:rPr>
          <w:rFonts w:ascii="Times New Roman" w:hAnsi="Times New Roman" w:cs="Times New Roman"/>
          <w:i/>
          <w:color w:val="0070C0"/>
          <w:sz w:val="24"/>
        </w:rPr>
        <w:t>rgovačkog</w:t>
      </w:r>
      <w:proofErr w:type="spellEnd"/>
      <w:r w:rsidR="003C5AC6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3C5AC6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="00162C11">
        <w:rPr>
          <w:rFonts w:ascii="Times New Roman" w:hAnsi="Times New Roman" w:cs="Times New Roman"/>
          <w:color w:val="000000"/>
          <w:sz w:val="24"/>
        </w:rPr>
        <w:t>].</w:t>
      </w:r>
      <w:proofErr w:type="gramEnd"/>
    </w:p>
    <w:p w:rsidR="006678FC" w:rsidRDefault="006678FC" w:rsidP="006678FC">
      <w:pPr>
        <w:pStyle w:val="GuidanceBodyText"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6678FC" w:rsidRDefault="006678FC" w:rsidP="006678FC">
      <w:pPr>
        <w:pStyle w:val="GuidanceBodyText"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162C11" w:rsidRPr="00C61D40" w:rsidRDefault="00162C11" w:rsidP="00162C11">
      <w:pPr>
        <w:pStyle w:val="GuidanceBodyText"/>
        <w:spacing w:line="240" w:lineRule="auto"/>
        <w:ind w:left="2382" w:hanging="2382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Potpis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:</w:t>
      </w:r>
      <w:r w:rsidRPr="00C61D40">
        <w:rPr>
          <w:rFonts w:ascii="Times New Roman" w:hAnsi="Times New Roman" w:cs="Times New Roman"/>
          <w:color w:val="000000"/>
          <w:sz w:val="24"/>
        </w:rPr>
        <w:tab/>
        <w:t>[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potpis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predstavnika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7290">
        <w:rPr>
          <w:rFonts w:ascii="Times New Roman" w:hAnsi="Times New Roman" w:cs="Times New Roman"/>
          <w:i/>
          <w:color w:val="0070C0"/>
          <w:sz w:val="24"/>
        </w:rPr>
        <w:t>trgovačkog</w:t>
      </w:r>
      <w:proofErr w:type="spellEnd"/>
      <w:r w:rsidR="00037290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7290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navedene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70C0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popisu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dobavljača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aktivne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tvari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]</w:t>
      </w:r>
    </w:p>
    <w:p w:rsidR="00162C11" w:rsidRDefault="00162C11" w:rsidP="00162C11">
      <w:pPr>
        <w:pStyle w:val="GuidanceBodyText"/>
        <w:spacing w:line="240" w:lineRule="auto"/>
        <w:ind w:left="2382" w:hanging="2382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funkcija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:</w:t>
      </w:r>
      <w:r w:rsidRPr="00C61D40">
        <w:rPr>
          <w:rFonts w:ascii="Times New Roman" w:hAnsi="Times New Roman" w:cs="Times New Roman"/>
          <w:color w:val="000000"/>
          <w:sz w:val="24"/>
        </w:rPr>
        <w:tab/>
        <w:t>__________________________</w:t>
      </w:r>
    </w:p>
    <w:p w:rsidR="006678FC" w:rsidRDefault="006678FC" w:rsidP="006678FC"/>
    <w:sectPr w:rsidR="0066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7F2"/>
    <w:multiLevelType w:val="multilevel"/>
    <w:tmpl w:val="20748B5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FWLevel2"/>
      <w:isLgl/>
      <w:lvlText w:val="%1.%2"/>
      <w:lvlJc w:val="left"/>
      <w:pPr>
        <w:tabs>
          <w:tab w:val="num" w:pos="1220"/>
        </w:tabs>
        <w:ind w:left="1220" w:hanging="794"/>
      </w:pPr>
      <w:rPr>
        <w:rFonts w:cs="Times New Roman"/>
        <w:b/>
      </w:rPr>
    </w:lvl>
    <w:lvl w:ilvl="2">
      <w:start w:val="1"/>
      <w:numFmt w:val="decimal"/>
      <w:pStyle w:val="FFWLevel3"/>
      <w:isLgl/>
      <w:lvlText w:val="%1.%2.%3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7"/>
        </w:tabs>
        <w:ind w:left="1587" w:hanging="793"/>
      </w:pPr>
      <w:rPr>
        <w:rFonts w:cs="Times New Roman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4"/>
      </w:pPr>
      <w:rPr>
        <w:rFonts w:cs="Times New Roman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  <w:rPr>
        <w:rFonts w:cs="Times New Roman"/>
      </w:rPr>
    </w:lvl>
    <w:lvl w:ilvl="6">
      <w:start w:val="1"/>
      <w:numFmt w:val="none"/>
      <w:lvlText w:val="UNDEFINED"/>
      <w:lvlJc w:val="left"/>
      <w:pPr>
        <w:tabs>
          <w:tab w:val="num" w:pos="3969"/>
        </w:tabs>
        <w:ind w:left="3969" w:hanging="794"/>
      </w:pPr>
      <w:rPr>
        <w:rFonts w:cs="Times New Roman"/>
      </w:rPr>
    </w:lvl>
    <w:lvl w:ilvl="7">
      <w:start w:val="1"/>
      <w:numFmt w:val="none"/>
      <w:lvlText w:val="UNDEFINED"/>
      <w:lvlJc w:val="left"/>
      <w:pPr>
        <w:tabs>
          <w:tab w:val="num" w:pos="4762"/>
        </w:tabs>
        <w:ind w:left="4762" w:hanging="793"/>
      </w:pPr>
      <w:rPr>
        <w:rFonts w:cs="Times New Roman"/>
      </w:rPr>
    </w:lvl>
    <w:lvl w:ilvl="8">
      <w:start w:val="1"/>
      <w:numFmt w:val="none"/>
      <w:lvlText w:val="UNDEFINED"/>
      <w:lvlJc w:val="left"/>
      <w:pPr>
        <w:tabs>
          <w:tab w:val="num" w:pos="5556"/>
        </w:tabs>
        <w:ind w:left="5556" w:hanging="79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55"/>
    <w:rsid w:val="00037290"/>
    <w:rsid w:val="00162C11"/>
    <w:rsid w:val="001A63D1"/>
    <w:rsid w:val="00250279"/>
    <w:rsid w:val="003B78F1"/>
    <w:rsid w:val="003C5AC6"/>
    <w:rsid w:val="003D51DC"/>
    <w:rsid w:val="004C48EA"/>
    <w:rsid w:val="006678FC"/>
    <w:rsid w:val="00767A28"/>
    <w:rsid w:val="00890957"/>
    <w:rsid w:val="00A82D55"/>
    <w:rsid w:val="00D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FWLevel2">
    <w:name w:val="FFW Level 2"/>
    <w:basedOn w:val="Normal"/>
    <w:uiPriority w:val="99"/>
    <w:locked/>
    <w:rsid w:val="00A82D55"/>
    <w:pPr>
      <w:numPr>
        <w:ilvl w:val="1"/>
        <w:numId w:val="1"/>
      </w:numPr>
      <w:spacing w:before="240" w:line="260" w:lineRule="atLeast"/>
      <w:jc w:val="both"/>
      <w:outlineLvl w:val="1"/>
    </w:pPr>
    <w:rPr>
      <w:rFonts w:ascii="Arial" w:hAnsi="Arial" w:cs="Arial"/>
      <w:sz w:val="20"/>
      <w:lang w:eastAsia="fr-FR"/>
    </w:rPr>
  </w:style>
  <w:style w:type="paragraph" w:customStyle="1" w:styleId="FFWLevel3">
    <w:name w:val="FFW Level 3"/>
    <w:basedOn w:val="Normal"/>
    <w:uiPriority w:val="99"/>
    <w:locked/>
    <w:rsid w:val="00A82D55"/>
    <w:pPr>
      <w:numPr>
        <w:ilvl w:val="2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4">
    <w:name w:val="FFW Level 4"/>
    <w:basedOn w:val="Normal"/>
    <w:uiPriority w:val="99"/>
    <w:locked/>
    <w:rsid w:val="00A82D55"/>
    <w:pPr>
      <w:numPr>
        <w:ilvl w:val="3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5">
    <w:name w:val="FFW Level 5"/>
    <w:basedOn w:val="Normal"/>
    <w:uiPriority w:val="99"/>
    <w:locked/>
    <w:rsid w:val="00A82D55"/>
    <w:pPr>
      <w:numPr>
        <w:ilvl w:val="4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6">
    <w:name w:val="FFW Level 6"/>
    <w:basedOn w:val="Normal"/>
    <w:uiPriority w:val="99"/>
    <w:locked/>
    <w:rsid w:val="00A82D55"/>
    <w:pPr>
      <w:numPr>
        <w:ilvl w:val="5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GuidanceBodyText">
    <w:name w:val="Guidance Body Text"/>
    <w:basedOn w:val="Normal"/>
    <w:rsid w:val="00A82D55"/>
    <w:pPr>
      <w:spacing w:before="240" w:line="260" w:lineRule="atLeast"/>
      <w:jc w:val="both"/>
    </w:pPr>
    <w:rPr>
      <w:rFonts w:ascii="Calibri" w:hAnsi="Calibri" w:cs="Arial"/>
      <w:color w:val="626262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FWLevel2">
    <w:name w:val="FFW Level 2"/>
    <w:basedOn w:val="Normal"/>
    <w:uiPriority w:val="99"/>
    <w:locked/>
    <w:rsid w:val="00A82D55"/>
    <w:pPr>
      <w:numPr>
        <w:ilvl w:val="1"/>
        <w:numId w:val="1"/>
      </w:numPr>
      <w:spacing w:before="240" w:line="260" w:lineRule="atLeast"/>
      <w:jc w:val="both"/>
      <w:outlineLvl w:val="1"/>
    </w:pPr>
    <w:rPr>
      <w:rFonts w:ascii="Arial" w:hAnsi="Arial" w:cs="Arial"/>
      <w:sz w:val="20"/>
      <w:lang w:eastAsia="fr-FR"/>
    </w:rPr>
  </w:style>
  <w:style w:type="paragraph" w:customStyle="1" w:styleId="FFWLevel3">
    <w:name w:val="FFW Level 3"/>
    <w:basedOn w:val="Normal"/>
    <w:uiPriority w:val="99"/>
    <w:locked/>
    <w:rsid w:val="00A82D55"/>
    <w:pPr>
      <w:numPr>
        <w:ilvl w:val="2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4">
    <w:name w:val="FFW Level 4"/>
    <w:basedOn w:val="Normal"/>
    <w:uiPriority w:val="99"/>
    <w:locked/>
    <w:rsid w:val="00A82D55"/>
    <w:pPr>
      <w:numPr>
        <w:ilvl w:val="3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5">
    <w:name w:val="FFW Level 5"/>
    <w:basedOn w:val="Normal"/>
    <w:uiPriority w:val="99"/>
    <w:locked/>
    <w:rsid w:val="00A82D55"/>
    <w:pPr>
      <w:numPr>
        <w:ilvl w:val="4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6">
    <w:name w:val="FFW Level 6"/>
    <w:basedOn w:val="Normal"/>
    <w:uiPriority w:val="99"/>
    <w:locked/>
    <w:rsid w:val="00A82D55"/>
    <w:pPr>
      <w:numPr>
        <w:ilvl w:val="5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GuidanceBodyText">
    <w:name w:val="Guidance Body Text"/>
    <w:basedOn w:val="Normal"/>
    <w:rsid w:val="00A82D55"/>
    <w:pPr>
      <w:spacing w:before="240" w:line="260" w:lineRule="atLeast"/>
      <w:jc w:val="both"/>
    </w:pPr>
    <w:rPr>
      <w:rFonts w:ascii="Calibri" w:hAnsi="Calibri" w:cs="Arial"/>
      <w:color w:val="626262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Vrhovac Ivana</dc:creator>
  <cp:lastModifiedBy>Vrhovac Ivana</cp:lastModifiedBy>
  <cp:revision>3</cp:revision>
  <dcterms:created xsi:type="dcterms:W3CDTF">2015-09-11T07:44:00Z</dcterms:created>
  <dcterms:modified xsi:type="dcterms:W3CDTF">2015-09-11T08:00:00Z</dcterms:modified>
</cp:coreProperties>
</file>