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F1" w:rsidRPr="004242F1" w:rsidRDefault="004242F1" w:rsidP="00424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42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II.</w:t>
      </w:r>
    </w:p>
    <w:p w:rsidR="004242F1" w:rsidRDefault="004242F1" w:rsidP="00424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42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PREKURSORI EK</w:t>
      </w:r>
      <w:r w:rsidR="007F64D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</w:t>
      </w:r>
      <w:r w:rsidRPr="004242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LOZIVA KOJE</w:t>
      </w:r>
      <w:bookmarkStart w:id="0" w:name="_GoBack"/>
      <w:bookmarkEnd w:id="0"/>
      <w:r w:rsidRPr="004242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TREBA PRIJAVITI</w:t>
      </w:r>
    </w:p>
    <w:p w:rsidR="004242F1" w:rsidRPr="004242F1" w:rsidRDefault="004242F1" w:rsidP="00424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242F1" w:rsidRDefault="004242F1" w:rsidP="00424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42F1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tvari kao takvih ili u smjesama ili u tvarima za koje se sumnjive transakcije te znatni nestanci i krađe trebaju prijaviti u roku od 24 sata:</w:t>
      </w:r>
    </w:p>
    <w:p w:rsidR="004242F1" w:rsidRPr="004242F1" w:rsidRDefault="004242F1" w:rsidP="00424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238" w:type="pct"/>
        <w:tblCellSpacing w:w="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988"/>
        <w:gridCol w:w="2836"/>
      </w:tblGrid>
      <w:tr w:rsidR="004242F1" w:rsidRPr="004242F1" w:rsidTr="004242F1">
        <w:trPr>
          <w:tblCellSpacing w:w="0" w:type="dxa"/>
        </w:trPr>
        <w:tc>
          <w:tcPr>
            <w:tcW w:w="2462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4520"/>
            </w:tblGrid>
            <w:tr w:rsidR="004242F1" w:rsidRPr="004242F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42F1" w:rsidRPr="004242F1" w:rsidRDefault="004242F1" w:rsidP="004242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4242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4242F1" w:rsidRPr="004242F1" w:rsidRDefault="004242F1" w:rsidP="004242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4242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>Naziv tvari i registarski broj međunarodnog registra kemikalija (CAS RN)</w:t>
                  </w:r>
                </w:p>
              </w:tc>
            </w:tr>
          </w:tbl>
          <w:p w:rsidR="004242F1" w:rsidRPr="004242F1" w:rsidRDefault="004242F1" w:rsidP="0042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6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818"/>
            </w:tblGrid>
            <w:tr w:rsidR="004242F1" w:rsidRPr="004242F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42F1" w:rsidRPr="004242F1" w:rsidRDefault="004242F1" w:rsidP="004242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4242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4242F1" w:rsidRPr="004242F1" w:rsidRDefault="004242F1" w:rsidP="004242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4242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>Oznaka kombinirane nomenklature (oznaka KN)</w:t>
                  </w:r>
                  <w:hyperlink r:id="rId4" w:anchor="ntr1-L_2019186HR.01001701-E0001" w:history="1">
                    <w:r w:rsidRPr="004242F1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hr-HR"/>
                      </w:rPr>
                      <w:t> (1)</w:t>
                    </w:r>
                  </w:hyperlink>
                  <w:r w:rsidRPr="004242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 xml:space="preserve"> </w:t>
                  </w:r>
                </w:p>
              </w:tc>
            </w:tr>
          </w:tbl>
          <w:p w:rsidR="004242F1" w:rsidRPr="004242F1" w:rsidRDefault="004242F1" w:rsidP="0042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93" w:type="pct"/>
            <w:hideMark/>
          </w:tcPr>
          <w:tbl>
            <w:tblPr>
              <w:tblW w:w="2694" w:type="dxa"/>
              <w:tblCellSpacing w:w="0" w:type="dxa"/>
              <w:tblInd w:w="1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2544"/>
            </w:tblGrid>
            <w:tr w:rsidR="004242F1" w:rsidRPr="004242F1" w:rsidTr="004242F1">
              <w:trPr>
                <w:tblCellSpacing w:w="0" w:type="dxa"/>
              </w:trPr>
              <w:tc>
                <w:tcPr>
                  <w:tcW w:w="150" w:type="dxa"/>
                  <w:hideMark/>
                </w:tcPr>
                <w:p w:rsidR="004242F1" w:rsidRPr="004242F1" w:rsidRDefault="004242F1" w:rsidP="004242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4242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2544" w:type="dxa"/>
                  <w:hideMark/>
                </w:tcPr>
                <w:p w:rsidR="004242F1" w:rsidRPr="004242F1" w:rsidRDefault="004242F1" w:rsidP="004242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4242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>Oznaka kombinirane nomenklature (KN) za smjese bez sastojaka (npr. živa, plemenite kovine, elementi rijetkih zemalja ili radioaktivne tvari) koji bi odredili razvrstavanje pod drugom oznakom KN</w:t>
                  </w:r>
                  <w:hyperlink r:id="rId5" w:anchor="ntr1-L_2019186HR.01001701-E0001" w:history="1">
                    <w:r w:rsidRPr="004242F1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hr-HR"/>
                      </w:rPr>
                      <w:t> (1)</w:t>
                    </w:r>
                  </w:hyperlink>
                  <w:r w:rsidRPr="004242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 xml:space="preserve"> </w:t>
                  </w:r>
                </w:p>
              </w:tc>
            </w:tr>
          </w:tbl>
          <w:p w:rsidR="004242F1" w:rsidRPr="004242F1" w:rsidRDefault="004242F1" w:rsidP="0042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42F1" w:rsidRPr="004242F1" w:rsidTr="004242F1">
        <w:trPr>
          <w:tblCellSpacing w:w="0" w:type="dxa"/>
        </w:trPr>
        <w:tc>
          <w:tcPr>
            <w:tcW w:w="2462" w:type="pct"/>
            <w:hideMark/>
          </w:tcPr>
          <w:p w:rsidR="004242F1" w:rsidRPr="004242F1" w:rsidRDefault="004242F1" w:rsidP="0042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hr-HR"/>
              </w:rPr>
              <w:t>Heksamin</w:t>
            </w:r>
            <w:proofErr w:type="spellEnd"/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(CAS RN 100-97-0)</w:t>
            </w:r>
          </w:p>
        </w:tc>
        <w:tc>
          <w:tcPr>
            <w:tcW w:w="1046" w:type="pct"/>
            <w:hideMark/>
          </w:tcPr>
          <w:p w:rsidR="004242F1" w:rsidRPr="004242F1" w:rsidRDefault="004242F1" w:rsidP="0042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ex 2933 69 40 </w:t>
            </w:r>
          </w:p>
        </w:tc>
        <w:tc>
          <w:tcPr>
            <w:tcW w:w="1493" w:type="pct"/>
            <w:hideMark/>
          </w:tcPr>
          <w:p w:rsidR="004242F1" w:rsidRPr="004242F1" w:rsidRDefault="004242F1" w:rsidP="0042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ex 3824 99 93 </w:t>
            </w:r>
          </w:p>
        </w:tc>
      </w:tr>
      <w:tr w:rsidR="004242F1" w:rsidRPr="004242F1" w:rsidTr="004242F1">
        <w:trPr>
          <w:tblCellSpacing w:w="0" w:type="dxa"/>
        </w:trPr>
        <w:tc>
          <w:tcPr>
            <w:tcW w:w="2462" w:type="pct"/>
            <w:hideMark/>
          </w:tcPr>
          <w:p w:rsidR="004242F1" w:rsidRPr="004242F1" w:rsidRDefault="004242F1" w:rsidP="0042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hr-HR"/>
              </w:rPr>
              <w:t>Aceton</w:t>
            </w: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(CAS RN 67-64-1)</w:t>
            </w:r>
          </w:p>
        </w:tc>
        <w:tc>
          <w:tcPr>
            <w:tcW w:w="1046" w:type="pct"/>
            <w:hideMark/>
          </w:tcPr>
          <w:p w:rsidR="004242F1" w:rsidRPr="004242F1" w:rsidRDefault="004242F1" w:rsidP="0042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2914 11 00 </w:t>
            </w:r>
          </w:p>
        </w:tc>
        <w:tc>
          <w:tcPr>
            <w:tcW w:w="1493" w:type="pct"/>
            <w:hideMark/>
          </w:tcPr>
          <w:p w:rsidR="004242F1" w:rsidRPr="004242F1" w:rsidRDefault="004242F1" w:rsidP="0042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ex 3824 99 92 </w:t>
            </w:r>
          </w:p>
        </w:tc>
      </w:tr>
      <w:tr w:rsidR="004242F1" w:rsidRPr="004242F1" w:rsidTr="004242F1">
        <w:trPr>
          <w:tblCellSpacing w:w="0" w:type="dxa"/>
        </w:trPr>
        <w:tc>
          <w:tcPr>
            <w:tcW w:w="2462" w:type="pct"/>
            <w:hideMark/>
          </w:tcPr>
          <w:p w:rsidR="004242F1" w:rsidRPr="004242F1" w:rsidRDefault="004242F1" w:rsidP="0042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hr-HR"/>
              </w:rPr>
              <w:t>Kalijev nitrat</w:t>
            </w: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(CAS RN 7757-79-1)</w:t>
            </w:r>
          </w:p>
        </w:tc>
        <w:tc>
          <w:tcPr>
            <w:tcW w:w="1046" w:type="pct"/>
            <w:hideMark/>
          </w:tcPr>
          <w:p w:rsidR="004242F1" w:rsidRPr="004242F1" w:rsidRDefault="004242F1" w:rsidP="0042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2834 21 00 </w:t>
            </w:r>
          </w:p>
        </w:tc>
        <w:tc>
          <w:tcPr>
            <w:tcW w:w="1493" w:type="pct"/>
            <w:hideMark/>
          </w:tcPr>
          <w:p w:rsidR="004242F1" w:rsidRPr="004242F1" w:rsidRDefault="004242F1" w:rsidP="0042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ex 3824 99 96 </w:t>
            </w:r>
          </w:p>
        </w:tc>
      </w:tr>
      <w:tr w:rsidR="004242F1" w:rsidRPr="004242F1" w:rsidTr="004242F1">
        <w:trPr>
          <w:tblCellSpacing w:w="0" w:type="dxa"/>
        </w:trPr>
        <w:tc>
          <w:tcPr>
            <w:tcW w:w="2462" w:type="pct"/>
            <w:hideMark/>
          </w:tcPr>
          <w:p w:rsidR="004242F1" w:rsidRPr="004242F1" w:rsidRDefault="004242F1" w:rsidP="0042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hr-HR"/>
              </w:rPr>
              <w:t>Natrijev nitrat</w:t>
            </w: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(CAS RN 7631-99-4)</w:t>
            </w:r>
          </w:p>
        </w:tc>
        <w:tc>
          <w:tcPr>
            <w:tcW w:w="1046" w:type="pct"/>
            <w:hideMark/>
          </w:tcPr>
          <w:p w:rsidR="004242F1" w:rsidRPr="004242F1" w:rsidRDefault="004242F1" w:rsidP="0042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3102 50 00 </w:t>
            </w:r>
          </w:p>
        </w:tc>
        <w:tc>
          <w:tcPr>
            <w:tcW w:w="1493" w:type="pct"/>
            <w:hideMark/>
          </w:tcPr>
          <w:p w:rsidR="004242F1" w:rsidRPr="004242F1" w:rsidRDefault="004242F1" w:rsidP="0042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ex 3824 99 96 </w:t>
            </w:r>
          </w:p>
        </w:tc>
      </w:tr>
      <w:tr w:rsidR="004242F1" w:rsidRPr="004242F1" w:rsidTr="004242F1">
        <w:trPr>
          <w:tblCellSpacing w:w="0" w:type="dxa"/>
        </w:trPr>
        <w:tc>
          <w:tcPr>
            <w:tcW w:w="2462" w:type="pct"/>
            <w:hideMark/>
          </w:tcPr>
          <w:p w:rsidR="004242F1" w:rsidRPr="004242F1" w:rsidRDefault="004242F1" w:rsidP="0042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hr-HR"/>
              </w:rPr>
              <w:t>Kalcijev nitrat</w:t>
            </w: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(CAS RN 10124-37-5)</w:t>
            </w:r>
          </w:p>
        </w:tc>
        <w:tc>
          <w:tcPr>
            <w:tcW w:w="1046" w:type="pct"/>
            <w:hideMark/>
          </w:tcPr>
          <w:p w:rsidR="004242F1" w:rsidRPr="004242F1" w:rsidRDefault="004242F1" w:rsidP="0042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ex 2834 29 80 </w:t>
            </w:r>
          </w:p>
        </w:tc>
        <w:tc>
          <w:tcPr>
            <w:tcW w:w="1493" w:type="pct"/>
            <w:hideMark/>
          </w:tcPr>
          <w:p w:rsidR="004242F1" w:rsidRPr="004242F1" w:rsidRDefault="004242F1" w:rsidP="0042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ex 3824 99 96 </w:t>
            </w:r>
          </w:p>
        </w:tc>
      </w:tr>
      <w:tr w:rsidR="004242F1" w:rsidRPr="004242F1" w:rsidTr="004242F1">
        <w:trPr>
          <w:tblCellSpacing w:w="0" w:type="dxa"/>
        </w:trPr>
        <w:tc>
          <w:tcPr>
            <w:tcW w:w="2462" w:type="pct"/>
            <w:hideMark/>
          </w:tcPr>
          <w:p w:rsidR="004242F1" w:rsidRPr="004242F1" w:rsidRDefault="004242F1" w:rsidP="0042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hr-HR"/>
              </w:rPr>
              <w:t xml:space="preserve">Kalcijev </w:t>
            </w:r>
            <w:proofErr w:type="spellStart"/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hr-HR"/>
              </w:rPr>
              <w:t>amonijev</w:t>
            </w:r>
            <w:proofErr w:type="spellEnd"/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hr-HR"/>
              </w:rPr>
              <w:t xml:space="preserve"> nitrat</w:t>
            </w: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(CAS RN 15245-12-2)</w:t>
            </w:r>
          </w:p>
        </w:tc>
        <w:tc>
          <w:tcPr>
            <w:tcW w:w="1046" w:type="pct"/>
            <w:hideMark/>
          </w:tcPr>
          <w:p w:rsidR="004242F1" w:rsidRPr="004242F1" w:rsidRDefault="004242F1" w:rsidP="0042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ex 3102 60 00 </w:t>
            </w:r>
          </w:p>
        </w:tc>
        <w:tc>
          <w:tcPr>
            <w:tcW w:w="1493" w:type="pct"/>
            <w:hideMark/>
          </w:tcPr>
          <w:p w:rsidR="004242F1" w:rsidRPr="004242F1" w:rsidRDefault="004242F1" w:rsidP="0042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ex 3824 99 96 </w:t>
            </w:r>
          </w:p>
        </w:tc>
      </w:tr>
      <w:tr w:rsidR="004242F1" w:rsidRPr="004242F1" w:rsidTr="004242F1">
        <w:trPr>
          <w:tblCellSpacing w:w="0" w:type="dxa"/>
        </w:trPr>
        <w:tc>
          <w:tcPr>
            <w:tcW w:w="2462" w:type="pct"/>
            <w:hideMark/>
          </w:tcPr>
          <w:p w:rsidR="004242F1" w:rsidRPr="004242F1" w:rsidRDefault="004242F1" w:rsidP="0042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hr-HR"/>
              </w:rPr>
              <w:t>Magnezij, prah</w:t>
            </w: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(CAS RN 7439-95-4)</w:t>
            </w:r>
            <w:hyperlink r:id="rId6" w:anchor="ntr2-L_2019186HR.01001701-E0002" w:history="1">
              <w:r w:rsidRPr="004242F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> (2)</w:t>
              </w:r>
            </w:hyperlink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hyperlink r:id="rId7" w:anchor="ntr3-L_2019186HR.01001701-E0003" w:history="1">
              <w:r w:rsidRPr="004242F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> (3)</w:t>
              </w:r>
            </w:hyperlink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046" w:type="pct"/>
            <w:hideMark/>
          </w:tcPr>
          <w:p w:rsidR="004242F1" w:rsidRPr="004242F1" w:rsidRDefault="004242F1" w:rsidP="0042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ex 8104 30 00 </w:t>
            </w:r>
          </w:p>
        </w:tc>
        <w:tc>
          <w:tcPr>
            <w:tcW w:w="1493" w:type="pct"/>
            <w:hideMark/>
          </w:tcPr>
          <w:p w:rsidR="004242F1" w:rsidRPr="004242F1" w:rsidRDefault="004242F1" w:rsidP="0042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4242F1" w:rsidRPr="004242F1" w:rsidTr="004242F1">
        <w:trPr>
          <w:tblCellSpacing w:w="0" w:type="dxa"/>
        </w:trPr>
        <w:tc>
          <w:tcPr>
            <w:tcW w:w="2462" w:type="pct"/>
            <w:hideMark/>
          </w:tcPr>
          <w:p w:rsidR="004242F1" w:rsidRPr="004242F1" w:rsidRDefault="004242F1" w:rsidP="0042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hr-HR"/>
              </w:rPr>
              <w:t xml:space="preserve">Magnezijev nitrat </w:t>
            </w:r>
            <w:proofErr w:type="spellStart"/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hr-HR"/>
              </w:rPr>
              <w:t>heksahidrat</w:t>
            </w:r>
            <w:proofErr w:type="spellEnd"/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(CAS RN 13446-18-9)</w:t>
            </w:r>
          </w:p>
        </w:tc>
        <w:tc>
          <w:tcPr>
            <w:tcW w:w="1046" w:type="pct"/>
            <w:hideMark/>
          </w:tcPr>
          <w:p w:rsidR="004242F1" w:rsidRPr="004242F1" w:rsidRDefault="004242F1" w:rsidP="0042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ex 2834 29 80 </w:t>
            </w:r>
          </w:p>
        </w:tc>
        <w:tc>
          <w:tcPr>
            <w:tcW w:w="1493" w:type="pct"/>
            <w:hideMark/>
          </w:tcPr>
          <w:p w:rsidR="004242F1" w:rsidRPr="004242F1" w:rsidRDefault="004242F1" w:rsidP="0042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ex 3824 99 96 </w:t>
            </w:r>
          </w:p>
        </w:tc>
      </w:tr>
      <w:tr w:rsidR="004242F1" w:rsidRPr="004242F1" w:rsidTr="004242F1">
        <w:trPr>
          <w:tblCellSpacing w:w="0" w:type="dxa"/>
        </w:trPr>
        <w:tc>
          <w:tcPr>
            <w:tcW w:w="2462" w:type="pct"/>
            <w:hideMark/>
          </w:tcPr>
          <w:p w:rsidR="004242F1" w:rsidRPr="004242F1" w:rsidRDefault="004242F1" w:rsidP="0042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hr-HR"/>
              </w:rPr>
              <w:t>Aluminij, prah</w:t>
            </w: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(CAS RN 7429-90-5)</w:t>
            </w:r>
            <w:hyperlink r:id="rId8" w:anchor="ntr2-L_2019186HR.01001701-E0002" w:history="1">
              <w:r w:rsidRPr="004242F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> (2)</w:t>
              </w:r>
            </w:hyperlink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hyperlink r:id="rId9" w:anchor="ntr3-L_2019186HR.01001701-E0003" w:history="1">
              <w:r w:rsidRPr="004242F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> (3)</w:t>
              </w:r>
            </w:hyperlink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046" w:type="pct"/>
            <w:hideMark/>
          </w:tcPr>
          <w:p w:rsidR="004242F1" w:rsidRPr="004242F1" w:rsidRDefault="004242F1" w:rsidP="0042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7603 10 00 </w:t>
            </w:r>
          </w:p>
          <w:p w:rsidR="004242F1" w:rsidRPr="004242F1" w:rsidRDefault="004242F1" w:rsidP="0042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ex 7603 20 00 </w:t>
            </w:r>
          </w:p>
        </w:tc>
        <w:tc>
          <w:tcPr>
            <w:tcW w:w="1493" w:type="pct"/>
            <w:hideMark/>
          </w:tcPr>
          <w:p w:rsidR="004242F1" w:rsidRPr="004242F1" w:rsidRDefault="004242F1" w:rsidP="0042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4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</w:tbl>
    <w:p w:rsidR="004242F1" w:rsidRPr="004242F1" w:rsidRDefault="004242F1" w:rsidP="00424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42F1" w:rsidRPr="004242F1" w:rsidRDefault="004242F1" w:rsidP="004242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hyperlink r:id="rId10" w:anchor="ntc1-L_2019186HR.01001701-E0001" w:history="1">
        <w:r w:rsidRPr="004242F1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(1)</w:t>
        </w:r>
      </w:hyperlink>
      <w:r w:rsidRPr="004242F1">
        <w:rPr>
          <w:rFonts w:ascii="Times New Roman" w:eastAsia="Times New Roman" w:hAnsi="Times New Roman" w:cs="Times New Roman"/>
          <w:sz w:val="16"/>
          <w:szCs w:val="16"/>
          <w:lang w:eastAsia="hr-HR"/>
        </w:rPr>
        <w:t>  Provedbena uredba (EU) 2017/1925. Trebalo bi vidjeti naknadne izmjene Priloga I. Uredbi (EEZ) br. 2658/87 radi ažuriranih oznaka KN.</w:t>
      </w:r>
    </w:p>
    <w:p w:rsidR="004242F1" w:rsidRPr="004242F1" w:rsidRDefault="004242F1" w:rsidP="004242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hyperlink r:id="rId11" w:anchor="ntc2-L_2019186HR.01001701-E0002" w:history="1">
        <w:r w:rsidRPr="004242F1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(2)</w:t>
        </w:r>
      </w:hyperlink>
      <w:r w:rsidRPr="004242F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  Veličine čestica manje od 200 </w:t>
      </w:r>
      <w:proofErr w:type="spellStart"/>
      <w:r w:rsidRPr="004242F1">
        <w:rPr>
          <w:rFonts w:ascii="Times New Roman" w:eastAsia="Times New Roman" w:hAnsi="Times New Roman" w:cs="Times New Roman"/>
          <w:sz w:val="16"/>
          <w:szCs w:val="16"/>
          <w:lang w:eastAsia="hr-HR"/>
        </w:rPr>
        <w:t>μm</w:t>
      </w:r>
      <w:proofErr w:type="spellEnd"/>
      <w:r w:rsidRPr="004242F1">
        <w:rPr>
          <w:rFonts w:ascii="Times New Roman" w:eastAsia="Times New Roman" w:hAnsi="Times New Roman" w:cs="Times New Roman"/>
          <w:sz w:val="16"/>
          <w:szCs w:val="16"/>
          <w:lang w:eastAsia="hr-HR"/>
        </w:rPr>
        <w:t>.</w:t>
      </w:r>
    </w:p>
    <w:p w:rsidR="004242F1" w:rsidRPr="004242F1" w:rsidRDefault="004242F1" w:rsidP="004242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hyperlink r:id="rId12" w:anchor="ntc3-L_2019186HR.01001701-E0003" w:history="1">
        <w:r w:rsidRPr="004242F1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(3)</w:t>
        </w:r>
      </w:hyperlink>
      <w:r w:rsidRPr="004242F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  Kao tvar ili u smjesama koje sadržavaju 70 % ili više </w:t>
      </w:r>
      <w:proofErr w:type="spellStart"/>
      <w:r w:rsidRPr="004242F1">
        <w:rPr>
          <w:rFonts w:ascii="Times New Roman" w:eastAsia="Times New Roman" w:hAnsi="Times New Roman" w:cs="Times New Roman"/>
          <w:sz w:val="16"/>
          <w:szCs w:val="16"/>
          <w:lang w:eastAsia="hr-HR"/>
        </w:rPr>
        <w:t>masenog</w:t>
      </w:r>
      <w:proofErr w:type="spellEnd"/>
      <w:r w:rsidRPr="004242F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udjela aluminija i/ili magnezija.</w:t>
      </w:r>
    </w:p>
    <w:p w:rsidR="004D6678" w:rsidRDefault="007F64DD"/>
    <w:sectPr w:rsidR="004D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F1"/>
    <w:rsid w:val="004242F1"/>
    <w:rsid w:val="00531D1B"/>
    <w:rsid w:val="007F64DD"/>
    <w:rsid w:val="009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8CCC"/>
  <w15:chartTrackingRefBased/>
  <w15:docId w15:val="{D62F5885-8AC6-4140-85CD-CDC4EE19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R/TXT/?uri=CELEX:32019R114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r-lex.europa.eu/legal-content/HR/TXT/?uri=CELEX:32019R1148" TargetMode="External"/><Relationship Id="rId12" Type="http://schemas.openxmlformats.org/officeDocument/2006/relationships/hyperlink" Target="https://eur-lex.europa.eu/legal-content/HR/TXT/?uri=CELEX:32019R11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HR/TXT/?uri=CELEX:32019R1148" TargetMode="External"/><Relationship Id="rId11" Type="http://schemas.openxmlformats.org/officeDocument/2006/relationships/hyperlink" Target="https://eur-lex.europa.eu/legal-content/HR/TXT/?uri=CELEX:32019R1148" TargetMode="External"/><Relationship Id="rId5" Type="http://schemas.openxmlformats.org/officeDocument/2006/relationships/hyperlink" Target="https://eur-lex.europa.eu/legal-content/HR/TXT/?uri=CELEX:32019R1148" TargetMode="External"/><Relationship Id="rId10" Type="http://schemas.openxmlformats.org/officeDocument/2006/relationships/hyperlink" Target="https://eur-lex.europa.eu/legal-content/HR/TXT/?uri=CELEX:32019R1148" TargetMode="External"/><Relationship Id="rId4" Type="http://schemas.openxmlformats.org/officeDocument/2006/relationships/hyperlink" Target="https://eur-lex.europa.eu/legal-content/HR/TXT/?uri=CELEX:32019R1148" TargetMode="External"/><Relationship Id="rId9" Type="http://schemas.openxmlformats.org/officeDocument/2006/relationships/hyperlink" Target="https://eur-lex.europa.eu/legal-content/HR/TXT/?uri=CELEX:32019R11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Vrhovac Filipović Ivana</dc:creator>
  <cp:keywords/>
  <dc:description/>
  <cp:lastModifiedBy>Vrhovac Filipović Ivana</cp:lastModifiedBy>
  <cp:revision>2</cp:revision>
  <dcterms:created xsi:type="dcterms:W3CDTF">2021-04-14T08:51:00Z</dcterms:created>
  <dcterms:modified xsi:type="dcterms:W3CDTF">2021-04-14T08:56:00Z</dcterms:modified>
</cp:coreProperties>
</file>